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7AC52" w14:textId="42B14BD8" w:rsidR="0068363A" w:rsidRPr="00575A40" w:rsidRDefault="0068363A" w:rsidP="00B369B0">
      <w:pPr>
        <w:pStyle w:val="a5"/>
        <w:tabs>
          <w:tab w:val="left" w:pos="1800"/>
          <w:tab w:val="left" w:pos="3220"/>
        </w:tabs>
        <w:spacing w:before="240"/>
        <w:rPr>
          <w:rFonts w:ascii="Times New Roman" w:hAnsi="Times New Roman"/>
          <w:sz w:val="22"/>
        </w:rPr>
      </w:pPr>
      <w:r w:rsidRPr="00575A40">
        <w:rPr>
          <w:rFonts w:ascii="Times New Roman" w:hAnsi="Times New Roman"/>
          <w:sz w:val="22"/>
        </w:rPr>
        <w:t>3GPP TSG RAN WG1 #1</w:t>
      </w:r>
      <w:r w:rsidR="009D6017">
        <w:rPr>
          <w:rFonts w:ascii="Times New Roman" w:hAnsi="Times New Roman"/>
          <w:sz w:val="22"/>
        </w:rPr>
        <w:t>2</w:t>
      </w:r>
      <w:r w:rsidR="00A31A7C">
        <w:rPr>
          <w:rFonts w:ascii="Times New Roman" w:hAnsi="Times New Roman"/>
          <w:sz w:val="22"/>
        </w:rPr>
        <w:t>3</w:t>
      </w:r>
      <w:r w:rsidRPr="00575A40">
        <w:rPr>
          <w:rFonts w:ascii="Times New Roman" w:hAnsi="Times New Roman"/>
          <w:sz w:val="22"/>
        </w:rPr>
        <w:tab/>
      </w:r>
      <w:r w:rsidR="00B369B0">
        <w:rPr>
          <w:rFonts w:ascii="Times New Roman" w:hAnsi="Times New Roman"/>
          <w:sz w:val="22"/>
        </w:rPr>
        <w:tab/>
      </w:r>
      <w:r w:rsidRPr="00575A40">
        <w:rPr>
          <w:rFonts w:ascii="Times New Roman" w:hAnsi="Times New Roman"/>
          <w:sz w:val="22"/>
        </w:rPr>
        <w:tab/>
      </w:r>
      <w:r w:rsidR="00160B62" w:rsidRPr="00575A40">
        <w:rPr>
          <w:rFonts w:ascii="Times New Roman" w:hAnsi="Times New Roman"/>
          <w:sz w:val="22"/>
        </w:rPr>
        <w:t>R1-2</w:t>
      </w:r>
      <w:r w:rsidR="0069337C">
        <w:rPr>
          <w:rFonts w:ascii="Times New Roman" w:hAnsi="Times New Roman"/>
          <w:sz w:val="22"/>
        </w:rPr>
        <w:t>50</w:t>
      </w:r>
      <w:r w:rsidR="006221D8">
        <w:rPr>
          <w:rFonts w:ascii="Times New Roman" w:hAnsi="Times New Roman"/>
          <w:sz w:val="22"/>
        </w:rPr>
        <w:t>8713</w:t>
      </w:r>
    </w:p>
    <w:p w14:paraId="7F0BF461" w14:textId="12B2196A" w:rsidR="0068363A" w:rsidRPr="003044B0" w:rsidRDefault="00A31A7C" w:rsidP="003044B0">
      <w:pPr>
        <w:pStyle w:val="a5"/>
        <w:tabs>
          <w:tab w:val="left" w:pos="1800"/>
        </w:tabs>
        <w:spacing w:before="240"/>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Dallas</w:t>
      </w:r>
      <w:r w:rsidR="00E07891">
        <w:rPr>
          <w:rFonts w:ascii="Times New Roman" w:eastAsia="宋体" w:hAnsi="Times New Roman"/>
          <w:sz w:val="22"/>
          <w:szCs w:val="22"/>
          <w:lang w:eastAsia="zh-CN"/>
        </w:rPr>
        <w:t>,</w:t>
      </w:r>
      <w:r w:rsidR="00433286" w:rsidRPr="00575A40">
        <w:rPr>
          <w:rFonts w:ascii="Times New Roman" w:eastAsia="宋体" w:hAnsi="Times New Roman"/>
          <w:sz w:val="22"/>
          <w:szCs w:val="22"/>
          <w:lang w:eastAsia="zh-CN"/>
        </w:rPr>
        <w:t xml:space="preserve"> </w:t>
      </w:r>
      <w:r>
        <w:rPr>
          <w:rFonts w:ascii="Times New Roman" w:eastAsia="宋体" w:hAnsi="Times New Roman"/>
          <w:sz w:val="22"/>
          <w:szCs w:val="22"/>
          <w:lang w:eastAsia="zh-CN"/>
        </w:rPr>
        <w:t>United States</w:t>
      </w:r>
      <w:r w:rsidR="0069337C">
        <w:rPr>
          <w:rFonts w:ascii="Times New Roman" w:eastAsia="宋体" w:hAnsi="Times New Roman"/>
          <w:sz w:val="22"/>
          <w:szCs w:val="22"/>
          <w:lang w:eastAsia="zh-CN"/>
        </w:rPr>
        <w:t>,</w:t>
      </w:r>
      <w:r w:rsidR="0062042C" w:rsidRPr="00575A40">
        <w:rPr>
          <w:rFonts w:ascii="Times New Roman" w:eastAsia="宋体" w:hAnsi="Times New Roman"/>
          <w:sz w:val="22"/>
          <w:szCs w:val="22"/>
          <w:lang w:eastAsia="zh-CN"/>
        </w:rPr>
        <w:t xml:space="preserve"> </w:t>
      </w:r>
      <w:r>
        <w:rPr>
          <w:rFonts w:ascii="Times New Roman" w:eastAsia="宋体" w:hAnsi="Times New Roman"/>
          <w:sz w:val="22"/>
          <w:szCs w:val="22"/>
          <w:lang w:eastAsia="zh-CN"/>
        </w:rPr>
        <w:t>Nov</w:t>
      </w:r>
      <w:r w:rsidR="0069337C">
        <w:rPr>
          <w:rFonts w:ascii="Times New Roman" w:eastAsia="宋体" w:hAnsi="Times New Roman"/>
          <w:sz w:val="22"/>
          <w:szCs w:val="22"/>
          <w:lang w:eastAsia="zh-CN"/>
        </w:rPr>
        <w:t xml:space="preserve">. </w:t>
      </w:r>
      <w:r>
        <w:rPr>
          <w:rFonts w:ascii="Times New Roman" w:eastAsia="宋体" w:hAnsi="Times New Roman"/>
          <w:sz w:val="22"/>
          <w:szCs w:val="22"/>
          <w:lang w:eastAsia="zh-CN"/>
        </w:rPr>
        <w:t>17</w:t>
      </w:r>
      <w:r w:rsidR="00433286" w:rsidRPr="00575A40">
        <w:rPr>
          <w:rFonts w:ascii="Times New Roman" w:eastAsia="宋体" w:hAnsi="Times New Roman"/>
          <w:sz w:val="22"/>
          <w:szCs w:val="22"/>
          <w:vertAlign w:val="superscript"/>
          <w:lang w:eastAsia="zh-CN"/>
        </w:rPr>
        <w:t>th</w:t>
      </w:r>
      <w:r w:rsidR="00433286" w:rsidRPr="00575A40">
        <w:rPr>
          <w:rFonts w:ascii="Times New Roman" w:eastAsia="宋体" w:hAnsi="Times New Roman"/>
          <w:sz w:val="22"/>
          <w:szCs w:val="22"/>
          <w:lang w:eastAsia="zh-CN"/>
        </w:rPr>
        <w:t>-</w:t>
      </w:r>
      <w:r>
        <w:rPr>
          <w:rFonts w:ascii="Times New Roman" w:eastAsia="宋体" w:hAnsi="Times New Roman"/>
          <w:sz w:val="22"/>
          <w:szCs w:val="22"/>
          <w:lang w:eastAsia="zh-CN"/>
        </w:rPr>
        <w:t>21</w:t>
      </w:r>
      <w:r>
        <w:rPr>
          <w:rFonts w:ascii="Times New Roman" w:eastAsia="宋体" w:hAnsi="Times New Roman"/>
          <w:sz w:val="22"/>
          <w:szCs w:val="22"/>
          <w:vertAlign w:val="superscript"/>
          <w:lang w:eastAsia="zh-CN"/>
        </w:rPr>
        <w:t>st</w:t>
      </w:r>
      <w:r w:rsidR="00433286" w:rsidRPr="00575A40">
        <w:rPr>
          <w:rFonts w:ascii="Times New Roman" w:eastAsia="宋体" w:hAnsi="Times New Roman"/>
          <w:sz w:val="22"/>
          <w:szCs w:val="22"/>
          <w:lang w:eastAsia="zh-CN"/>
        </w:rPr>
        <w:t>, 202</w:t>
      </w:r>
      <w:r w:rsidR="0069337C">
        <w:rPr>
          <w:rFonts w:ascii="Times New Roman" w:eastAsia="宋体" w:hAnsi="Times New Roman"/>
          <w:sz w:val="22"/>
          <w:szCs w:val="22"/>
          <w:lang w:eastAsia="zh-CN"/>
        </w:rPr>
        <w:t>5</w:t>
      </w:r>
    </w:p>
    <w:p w14:paraId="08AB3AA2" w14:textId="3D483981" w:rsidR="0068363A" w:rsidRPr="00575A40"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 xml:space="preserve">Source: </w:t>
      </w:r>
      <w:r w:rsidRPr="00575A40">
        <w:rPr>
          <w:rFonts w:ascii="Times New Roman" w:hAnsi="Times New Roman"/>
          <w:sz w:val="22"/>
        </w:rPr>
        <w:tab/>
      </w:r>
      <w:r w:rsidR="00E55B0D" w:rsidRPr="00575A40">
        <w:rPr>
          <w:rFonts w:ascii="Times New Roman" w:eastAsia="宋体" w:hAnsi="Times New Roman"/>
          <w:sz w:val="22"/>
          <w:lang w:eastAsia="zh-CN"/>
        </w:rPr>
        <w:t>OPPO</w:t>
      </w:r>
    </w:p>
    <w:p w14:paraId="2BF5030A" w14:textId="41CF1ED1" w:rsidR="0068363A" w:rsidRPr="00575A40"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Title:</w:t>
      </w:r>
      <w:r w:rsidRPr="00575A40">
        <w:rPr>
          <w:rFonts w:ascii="Times New Roman" w:hAnsi="Times New Roman"/>
          <w:sz w:val="22"/>
        </w:rPr>
        <w:tab/>
      </w:r>
      <w:r w:rsidR="004A785D">
        <w:rPr>
          <w:rFonts w:ascii="Times New Roman" w:hAnsi="Times New Roman"/>
          <w:sz w:val="22"/>
        </w:rPr>
        <w:t>Inference related aspects for AI/ML CSI compression</w:t>
      </w:r>
    </w:p>
    <w:p w14:paraId="21D917A8" w14:textId="51D5BBEA" w:rsidR="008350F3" w:rsidRPr="00575A40" w:rsidRDefault="008350F3" w:rsidP="00555B4B">
      <w:pPr>
        <w:pStyle w:val="a5"/>
        <w:tabs>
          <w:tab w:val="left" w:pos="1800"/>
        </w:tabs>
        <w:spacing w:before="240"/>
        <w:rPr>
          <w:rFonts w:ascii="Times New Roman" w:hAnsi="Times New Roman"/>
          <w:sz w:val="22"/>
        </w:rPr>
      </w:pPr>
      <w:r w:rsidRPr="00575A40">
        <w:rPr>
          <w:rFonts w:ascii="Times New Roman" w:hAnsi="Times New Roman"/>
          <w:sz w:val="22"/>
        </w:rPr>
        <w:t>Agenda Item:</w:t>
      </w:r>
      <w:r w:rsidRPr="00575A40">
        <w:rPr>
          <w:rFonts w:ascii="Times New Roman" w:hAnsi="Times New Roman"/>
          <w:sz w:val="22"/>
        </w:rPr>
        <w:tab/>
      </w:r>
      <w:r w:rsidR="004A785D">
        <w:rPr>
          <w:rFonts w:ascii="Times New Roman" w:hAnsi="Times New Roman"/>
          <w:sz w:val="22"/>
        </w:rPr>
        <w:t>10.1.1.1</w:t>
      </w:r>
    </w:p>
    <w:p w14:paraId="6BBEA948" w14:textId="4E6157CB" w:rsidR="00FE5799" w:rsidRPr="00150D6B"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Document for:</w:t>
      </w:r>
      <w:r w:rsidRPr="00575A40">
        <w:rPr>
          <w:rFonts w:ascii="Times New Roman" w:hAnsi="Times New Roman"/>
          <w:sz w:val="22"/>
        </w:rPr>
        <w:tab/>
      </w:r>
      <w:r w:rsidR="00E55B0D" w:rsidRPr="00575A40">
        <w:rPr>
          <w:rFonts w:ascii="Times New Roman" w:hAnsi="Times New Roman"/>
          <w:sz w:val="22"/>
        </w:rPr>
        <w:t>Discussion and Decision</w:t>
      </w:r>
    </w:p>
    <w:p w14:paraId="0C712D7D" w14:textId="2C4C250E" w:rsidR="00FE5799" w:rsidRPr="00575A40" w:rsidRDefault="00FE5799" w:rsidP="0074409E">
      <w:pPr>
        <w:pStyle w:val="1"/>
        <w:ind w:left="561" w:hanging="561"/>
        <w:rPr>
          <w:rFonts w:ascii="Times New Roman" w:hAnsi="Times New Roman" w:cs="Times New Roman"/>
        </w:rPr>
      </w:pPr>
      <w:r w:rsidRPr="00575A40">
        <w:rPr>
          <w:rFonts w:ascii="Times New Roman" w:hAnsi="Times New Roman" w:cs="Times New Roman"/>
        </w:rPr>
        <w:t>Introduction</w:t>
      </w:r>
    </w:p>
    <w:p w14:paraId="388B7681" w14:textId="0F860616" w:rsidR="0039355A" w:rsidRPr="006B469D" w:rsidRDefault="00863168" w:rsidP="00555B4B">
      <w:pPr>
        <w:pStyle w:val="00Text"/>
        <w:spacing w:before="240" w:after="0" w:line="240" w:lineRule="auto"/>
        <w:rPr>
          <w:rFonts w:eastAsiaTheme="minorEastAsia"/>
        </w:rPr>
      </w:pPr>
      <w:r w:rsidRPr="00575A40">
        <w:rPr>
          <w:rFonts w:eastAsiaTheme="minorEastAsia"/>
        </w:rPr>
        <w:t>In 3GPP RAN</w:t>
      </w:r>
      <w:r w:rsidR="00B369B0">
        <w:rPr>
          <w:rFonts w:eastAsiaTheme="minorEastAsia"/>
        </w:rPr>
        <w:t>1#122</w:t>
      </w:r>
      <w:r w:rsidR="00A31A7C">
        <w:rPr>
          <w:rFonts w:eastAsiaTheme="minorEastAsia"/>
        </w:rPr>
        <w:t>bis</w:t>
      </w:r>
      <w:r w:rsidRPr="00575A40">
        <w:rPr>
          <w:rFonts w:eastAsiaTheme="minorEastAsia"/>
        </w:rPr>
        <w:t>,</w:t>
      </w:r>
      <w:r w:rsidR="00BE5BBA">
        <w:rPr>
          <w:rFonts w:eastAsiaTheme="minorEastAsia"/>
        </w:rPr>
        <w:t xml:space="preserve"> </w:t>
      </w:r>
      <w:r w:rsidR="00B369B0">
        <w:rPr>
          <w:rFonts w:eastAsiaTheme="minorEastAsia"/>
        </w:rPr>
        <w:t xml:space="preserve">some agreements on </w:t>
      </w:r>
      <w:r w:rsidR="004A785D">
        <w:rPr>
          <w:rFonts w:eastAsiaTheme="minorEastAsia"/>
        </w:rPr>
        <w:t>the specification su</w:t>
      </w:r>
      <w:r w:rsidR="0039355A">
        <w:rPr>
          <w:rFonts w:eastAsiaTheme="minorEastAsia"/>
        </w:rPr>
        <w:t xml:space="preserve">pport </w:t>
      </w:r>
      <w:r w:rsidR="00B369B0">
        <w:rPr>
          <w:rFonts w:eastAsiaTheme="minorEastAsia"/>
        </w:rPr>
        <w:t xml:space="preserve">of inference related aspects </w:t>
      </w:r>
      <w:r w:rsidR="0039355A">
        <w:rPr>
          <w:rFonts w:eastAsiaTheme="minorEastAsia"/>
        </w:rPr>
        <w:t>for CSI spatial/frequency compression without temporal aspects has been approved</w:t>
      </w:r>
      <w:r w:rsidR="005476B4">
        <w:rPr>
          <w:rFonts w:eastAsiaTheme="minorEastAsia"/>
        </w:rPr>
        <w:t xml:space="preserve"> [1]</w:t>
      </w:r>
      <w:r w:rsidR="00F95139">
        <w:rPr>
          <w:rFonts w:eastAsiaTheme="minorEastAsia"/>
        </w:rPr>
        <w:t>.</w:t>
      </w:r>
      <w:r w:rsidR="006F7FE8">
        <w:rPr>
          <w:rFonts w:eastAsiaTheme="minorEastAsia"/>
        </w:rPr>
        <w:t xml:space="preserve"> According to the FL closing remark, this contribution discusses the sequential critical issues in inference phase.</w:t>
      </w:r>
    </w:p>
    <w:p w14:paraId="2A685A56" w14:textId="432A85EF" w:rsidR="00EB104A" w:rsidRDefault="00EB104A" w:rsidP="00EB104A">
      <w:pPr>
        <w:pStyle w:val="1"/>
        <w:ind w:left="795" w:hangingChars="283" w:hanging="795"/>
        <w:rPr>
          <w:rFonts w:ascii="Times New Roman" w:eastAsia="宋体" w:hAnsi="Times New Roman" w:cs="Times New Roman"/>
          <w:lang w:eastAsia="zh-CN"/>
        </w:rPr>
      </w:pPr>
      <w:r w:rsidRPr="00A21980">
        <w:rPr>
          <w:rFonts w:ascii="Times New Roman" w:eastAsia="宋体" w:hAnsi="Times New Roman" w:cs="Times New Roman" w:hint="eastAsia"/>
          <w:lang w:eastAsia="zh-CN"/>
        </w:rPr>
        <w:t>P</w:t>
      </w:r>
      <w:r w:rsidRPr="00A21980">
        <w:rPr>
          <w:rFonts w:ascii="Times New Roman" w:eastAsia="宋体" w:hAnsi="Times New Roman" w:cs="Times New Roman"/>
          <w:lang w:eastAsia="zh-CN"/>
        </w:rPr>
        <w:t>ayload determination</w:t>
      </w:r>
      <w:r>
        <w:rPr>
          <w:rFonts w:ascii="Times New Roman" w:eastAsia="宋体" w:hAnsi="Times New Roman" w:cs="Times New Roman"/>
          <w:lang w:eastAsia="zh-CN"/>
        </w:rPr>
        <w:t xml:space="preserve"> </w:t>
      </w:r>
      <w:r w:rsidR="008B4435">
        <w:rPr>
          <w:rFonts w:ascii="Times New Roman" w:eastAsia="宋体" w:hAnsi="Times New Roman" w:cs="Times New Roman"/>
          <w:lang w:eastAsia="zh-CN"/>
        </w:rPr>
        <w:t xml:space="preserve">and </w:t>
      </w:r>
      <w:r>
        <w:rPr>
          <w:rFonts w:ascii="Times New Roman" w:eastAsia="宋体" w:hAnsi="Times New Roman" w:cs="Times New Roman"/>
          <w:lang w:eastAsia="zh-CN"/>
        </w:rPr>
        <w:t>quantization configuration</w:t>
      </w:r>
    </w:p>
    <w:p w14:paraId="4934F098" w14:textId="5160F871" w:rsidR="00937959" w:rsidRDefault="00937959" w:rsidP="00937959">
      <w:pPr>
        <w:pStyle w:val="a0"/>
        <w:spacing w:before="240"/>
        <w:rPr>
          <w:rFonts w:eastAsiaTheme="minorEastAsia"/>
          <w:lang w:eastAsia="zh-CN"/>
        </w:rPr>
      </w:pPr>
      <w:r>
        <w:rPr>
          <w:rFonts w:eastAsiaTheme="minorEastAsia"/>
          <w:noProof/>
        </w:rPr>
        <mc:AlternateContent>
          <mc:Choice Requires="wps">
            <w:drawing>
              <wp:anchor distT="0" distB="0" distL="114300" distR="114300" simplePos="0" relativeHeight="251664384" behindDoc="0" locked="0" layoutInCell="1" allowOverlap="1" wp14:anchorId="1ED330CE" wp14:editId="5B5F1DF0">
                <wp:simplePos x="0" y="0"/>
                <wp:positionH relativeFrom="column">
                  <wp:posOffset>3385</wp:posOffset>
                </wp:positionH>
                <wp:positionV relativeFrom="paragraph">
                  <wp:posOffset>126115</wp:posOffset>
                </wp:positionV>
                <wp:extent cx="5735781" cy="5458351"/>
                <wp:effectExtent l="0" t="0" r="17780" b="28575"/>
                <wp:wrapNone/>
                <wp:docPr id="7" name="文本框 7"/>
                <wp:cNvGraphicFramePr/>
                <a:graphic xmlns:a="http://schemas.openxmlformats.org/drawingml/2006/main">
                  <a:graphicData uri="http://schemas.microsoft.com/office/word/2010/wordprocessingShape">
                    <wps:wsp>
                      <wps:cNvSpPr txBox="1"/>
                      <wps:spPr>
                        <a:xfrm>
                          <a:off x="0" y="0"/>
                          <a:ext cx="5735781" cy="5458351"/>
                        </a:xfrm>
                        <a:prstGeom prst="rect">
                          <a:avLst/>
                        </a:prstGeom>
                        <a:solidFill>
                          <a:schemeClr val="lt1"/>
                        </a:solidFill>
                        <a:ln w="6350">
                          <a:solidFill>
                            <a:prstClr val="black"/>
                          </a:solidFill>
                        </a:ln>
                      </wps:spPr>
                      <wps:txbx>
                        <w:txbxContent>
                          <w:p w14:paraId="745F5719" w14:textId="77777777" w:rsidR="00937959" w:rsidRPr="00937959" w:rsidRDefault="00937959" w:rsidP="00937959">
                            <w:pPr>
                              <w:pStyle w:val="3GPPNormalText"/>
                              <w:spacing w:before="20"/>
                              <w:rPr>
                                <w:rFonts w:eastAsia="宋体"/>
                                <w:i/>
                                <w:iCs/>
                                <w:lang w:val="en-US"/>
                              </w:rPr>
                            </w:pPr>
                            <w:r w:rsidRPr="00937959">
                              <w:rPr>
                                <w:i/>
                                <w:iCs/>
                                <w:highlight w:val="green"/>
                                <w:lang w:val="en-US"/>
                              </w:rPr>
                              <w:t>Agreement:</w:t>
                            </w:r>
                          </w:p>
                          <w:p w14:paraId="089D4070" w14:textId="77777777" w:rsidR="00937959" w:rsidRPr="00937959" w:rsidRDefault="00937959" w:rsidP="00937959">
                            <w:pPr>
                              <w:spacing w:beforeLines="0" w:before="20"/>
                              <w:rPr>
                                <w:i/>
                                <w:iCs/>
                              </w:rPr>
                            </w:pPr>
                            <w:r w:rsidRPr="00937959">
                              <w:rPr>
                                <w:i/>
                                <w:iCs/>
                              </w:rPr>
                              <w:t>Support precoding matrix with port-subband domain representation as target CSI type.</w:t>
                            </w:r>
                          </w:p>
                          <w:p w14:paraId="13BDC0F6" w14:textId="1A5CEB68" w:rsidR="00937959" w:rsidRPr="00937959" w:rsidRDefault="00937959" w:rsidP="00937959">
                            <w:pPr>
                              <w:pStyle w:val="aa"/>
                              <w:numPr>
                                <w:ilvl w:val="0"/>
                                <w:numId w:val="20"/>
                              </w:numPr>
                              <w:suppressAutoHyphens/>
                              <w:spacing w:beforeLines="0" w:before="20" w:after="180"/>
                              <w:rPr>
                                <w:i/>
                                <w:iCs/>
                              </w:rPr>
                            </w:pPr>
                            <w:r w:rsidRPr="00937959">
                              <w:rPr>
                                <w:i/>
                                <w:iCs/>
                              </w:rPr>
                              <w:t xml:space="preserve">For a certain layer </w:t>
                            </w:r>
                            <m:oMath>
                              <m:r>
                                <w:rPr>
                                  <w:rFonts w:ascii="Cambria Math" w:hAnsi="Cambria Math"/>
                                </w:rPr>
                                <m:t>l</m:t>
                              </m:r>
                            </m:oMath>
                            <w:r w:rsidRPr="00937959">
                              <w:rPr>
                                <w:i/>
                                <w:iCs/>
                              </w:rPr>
                              <w:t xml:space="preserve">, a precoding matrix on N_sb subband and P CSI-RS ports is </w:t>
                            </w:r>
                            <m:oMath>
                              <m:sSubSup>
                                <m:sSubSupPr>
                                  <m:ctrlPr>
                                    <w:rPr>
                                      <w:rFonts w:ascii="Cambria Math" w:hAnsi="Cambria Math"/>
                                      <w:i/>
                                      <w:iCs/>
                                    </w:rPr>
                                  </m:ctrlPr>
                                </m:sSubSupPr>
                                <m:e>
                                  <m:r>
                                    <w:rPr>
                                      <w:rFonts w:ascii="Cambria Math" w:hAnsi="Cambria Math"/>
                                    </w:rPr>
                                    <m:t>W</m:t>
                                  </m:r>
                                </m:e>
                                <m:sub>
                                  <m:r>
                                    <w:rPr>
                                      <w:rFonts w:ascii="Cambria Math" w:hAnsi="Cambria Math"/>
                                    </w:rPr>
                                    <m:t>in</m:t>
                                  </m:r>
                                </m:sub>
                                <m:sup>
                                  <m:r>
                                    <w:rPr>
                                      <w:rFonts w:ascii="Cambria Math" w:hAnsi="Cambria Math"/>
                                    </w:rPr>
                                    <m:t>l</m:t>
                                  </m:r>
                                </m:sup>
                              </m:sSubSup>
                              <m:r>
                                <w:rPr>
                                  <w:rFonts w:ascii="Cambria Math" w:hAnsi="Cambria Math"/>
                                </w:rPr>
                                <m:t>=[</m:t>
                              </m:r>
                              <m:sSubSup>
                                <m:sSubSupPr>
                                  <m:ctrlPr>
                                    <w:rPr>
                                      <w:rFonts w:ascii="Cambria Math" w:hAnsi="Cambria Math"/>
                                      <w:i/>
                                      <w:iCs/>
                                    </w:rPr>
                                  </m:ctrlPr>
                                </m:sSubSupPr>
                                <m:e>
                                  <m:r>
                                    <w:rPr>
                                      <w:rFonts w:ascii="Cambria Math" w:hAnsi="Cambria Math"/>
                                    </w:rPr>
                                    <m:t>W</m:t>
                                  </m:r>
                                </m:e>
                                <m:sub>
                                  <m:r>
                                    <w:rPr>
                                      <w:rFonts w:ascii="Cambria Math" w:hAnsi="Cambria Math"/>
                                    </w:rPr>
                                    <m:t>in,0</m:t>
                                  </m:r>
                                </m:sub>
                                <m:sup>
                                  <m:r>
                                    <w:rPr>
                                      <w:rFonts w:ascii="Cambria Math" w:hAnsi="Cambria Math"/>
                                    </w:rPr>
                                    <m:t>l</m:t>
                                  </m:r>
                                </m:sup>
                              </m:sSubSup>
                              <m:r>
                                <w:rPr>
                                  <w:rFonts w:ascii="Cambria Math" w:hAnsi="Cambria Math"/>
                                </w:rPr>
                                <m:t xml:space="preserve">, </m:t>
                              </m:r>
                              <m:sSubSup>
                                <m:sSubSupPr>
                                  <m:ctrlPr>
                                    <w:rPr>
                                      <w:rFonts w:ascii="Cambria Math" w:hAnsi="Cambria Math"/>
                                      <w:i/>
                                      <w:iCs/>
                                    </w:rPr>
                                  </m:ctrlPr>
                                </m:sSubSupPr>
                                <m:e>
                                  <m:r>
                                    <w:rPr>
                                      <w:rFonts w:ascii="Cambria Math" w:hAnsi="Cambria Math"/>
                                    </w:rPr>
                                    <m:t>W</m:t>
                                  </m:r>
                                </m:e>
                                <m:sub>
                                  <m:r>
                                    <w:rPr>
                                      <w:rFonts w:ascii="Cambria Math" w:hAnsi="Cambria Math"/>
                                    </w:rPr>
                                    <m:t>in,1</m:t>
                                  </m:r>
                                </m:sub>
                                <m:sup>
                                  <m:r>
                                    <w:rPr>
                                      <w:rFonts w:ascii="Cambria Math" w:hAnsi="Cambria Math"/>
                                    </w:rPr>
                                    <m:t>l</m:t>
                                  </m:r>
                                </m:sup>
                              </m:sSubSup>
                              <m:r>
                                <w:rPr>
                                  <w:rFonts w:ascii="Cambria Math" w:hAnsi="Cambria Math"/>
                                </w:rPr>
                                <m:t>,⋯,</m:t>
                              </m:r>
                              <m:sSubSup>
                                <m:sSubSupPr>
                                  <m:ctrlPr>
                                    <w:rPr>
                                      <w:rFonts w:ascii="Cambria Math" w:hAnsi="Cambria Math"/>
                                      <w:i/>
                                      <w:iCs/>
                                    </w:rPr>
                                  </m:ctrlPr>
                                </m:sSubSupPr>
                                <m:e>
                                  <m:r>
                                    <w:rPr>
                                      <w:rFonts w:ascii="Cambria Math" w:hAnsi="Cambria Math"/>
                                    </w:rPr>
                                    <m:t>W</m:t>
                                  </m:r>
                                </m:e>
                                <m:sub>
                                  <m:r>
                                    <w:rPr>
                                      <w:rFonts w:ascii="Cambria Math" w:hAnsi="Cambria Math"/>
                                    </w:rPr>
                                    <m:t xml:space="preserve">in, </m:t>
                                  </m:r>
                                  <m:sSub>
                                    <m:sSubPr>
                                      <m:ctrlPr>
                                        <w:rPr>
                                          <w:rFonts w:ascii="Cambria Math" w:hAnsi="Cambria Math"/>
                                          <w:i/>
                                          <w:iCs/>
                                        </w:rPr>
                                      </m:ctrlPr>
                                    </m:sSubPr>
                                    <m:e>
                                      <m:r>
                                        <w:rPr>
                                          <w:rFonts w:ascii="Cambria Math" w:hAnsi="Cambria Math"/>
                                        </w:rPr>
                                        <m:t>N</m:t>
                                      </m:r>
                                    </m:e>
                                    <m:sub>
                                      <m:r>
                                        <w:rPr>
                                          <w:rFonts w:ascii="Cambria Math" w:hAnsi="Cambria Math"/>
                                        </w:rPr>
                                        <m:t>sb</m:t>
                                      </m:r>
                                    </m:sub>
                                  </m:sSub>
                                  <m:r>
                                    <w:rPr>
                                      <w:rFonts w:ascii="Cambria Math" w:hAnsi="Cambria Math"/>
                                    </w:rPr>
                                    <m:t>-1</m:t>
                                  </m:r>
                                </m:sub>
                                <m:sup>
                                  <m:r>
                                    <w:rPr>
                                      <w:rFonts w:ascii="Cambria Math" w:hAnsi="Cambria Math"/>
                                    </w:rPr>
                                    <m:t>l</m:t>
                                  </m:r>
                                </m:sup>
                              </m:sSubSup>
                              <m:r>
                                <w:rPr>
                                  <w:rFonts w:ascii="Cambria Math" w:hAnsi="Cambria Math"/>
                                </w:rPr>
                                <m:t>]</m:t>
                              </m:r>
                            </m:oMath>
                            <w:r w:rsidRPr="00937959">
                              <w:rPr>
                                <w:i/>
                                <w:iCs/>
                              </w:rPr>
                              <w:t xml:space="preserve"> with </w:t>
                            </w:r>
                            <m:oMath>
                              <m:sSubSup>
                                <m:sSubSupPr>
                                  <m:ctrlPr>
                                    <w:rPr>
                                      <w:rFonts w:ascii="Cambria Math" w:hAnsi="Cambria Math"/>
                                      <w:i/>
                                      <w:iCs/>
                                    </w:rPr>
                                  </m:ctrlPr>
                                </m:sSubSupPr>
                                <m:e>
                                  <m:r>
                                    <w:rPr>
                                      <w:rFonts w:ascii="Cambria Math" w:hAnsi="Cambria Math"/>
                                    </w:rPr>
                                    <m:t>W</m:t>
                                  </m:r>
                                </m:e>
                                <m:sub>
                                  <m:r>
                                    <w:rPr>
                                      <w:rFonts w:ascii="Cambria Math" w:hAnsi="Cambria Math"/>
                                    </w:rPr>
                                    <m:t>in,k</m:t>
                                  </m:r>
                                </m:sub>
                                <m:sup>
                                  <m:r>
                                    <w:rPr>
                                      <w:rFonts w:ascii="Cambria Math" w:hAnsi="Cambria Math"/>
                                    </w:rPr>
                                    <m:t>l</m:t>
                                  </m:r>
                                </m:sup>
                              </m:sSubSup>
                            </m:oMath>
                            <w:r w:rsidRPr="00937959">
                              <w:rPr>
                                <w:i/>
                                <w:iCs/>
                              </w:rPr>
                              <w:t xml:space="preserve"> being a </w:t>
                            </w:r>
                            <m:oMath>
                              <m:r>
                                <w:rPr>
                                  <w:rFonts w:ascii="Cambria Math" w:hAnsi="Cambria Math"/>
                                </w:rPr>
                                <m:t>P×1</m:t>
                              </m:r>
                            </m:oMath>
                            <w:r w:rsidRPr="00937959">
                              <w:rPr>
                                <w:i/>
                                <w:iCs/>
                              </w:rPr>
                              <w:t xml:space="preserve"> vector.</w:t>
                            </w:r>
                          </w:p>
                          <w:p w14:paraId="71A060A6" w14:textId="77777777" w:rsidR="00937959" w:rsidRPr="00937959" w:rsidRDefault="00937959" w:rsidP="00937959">
                            <w:pPr>
                              <w:pStyle w:val="aa"/>
                              <w:numPr>
                                <w:ilvl w:val="0"/>
                                <w:numId w:val="20"/>
                              </w:numPr>
                              <w:suppressAutoHyphens/>
                              <w:spacing w:beforeLines="0" w:before="20" w:after="180"/>
                              <w:rPr>
                                <w:i/>
                                <w:iCs/>
                              </w:rPr>
                            </w:pPr>
                            <w:r w:rsidRPr="00937959">
                              <w:rPr>
                                <w:i/>
                                <w:iCs/>
                              </w:rPr>
                              <w:t>Note: Only sub-band PMI reporting is supported.</w:t>
                            </w:r>
                          </w:p>
                          <w:p w14:paraId="55D3E2C4" w14:textId="77777777" w:rsidR="00937959" w:rsidRPr="00937959" w:rsidRDefault="00937959" w:rsidP="00937959">
                            <w:pPr>
                              <w:pStyle w:val="3GPPNormalText"/>
                              <w:spacing w:before="20"/>
                              <w:rPr>
                                <w:i/>
                                <w:iCs/>
                                <w:lang w:val="en-US"/>
                              </w:rPr>
                            </w:pPr>
                            <w:r w:rsidRPr="00937959">
                              <w:rPr>
                                <w:i/>
                                <w:iCs/>
                                <w:highlight w:val="green"/>
                                <w:lang w:val="en-US"/>
                              </w:rPr>
                              <w:t>Agreement:</w:t>
                            </w:r>
                          </w:p>
                          <w:p w14:paraId="3CAF59C9" w14:textId="35081DFB" w:rsidR="00937959" w:rsidRPr="00937959" w:rsidRDefault="00937959" w:rsidP="00937959">
                            <w:pPr>
                              <w:spacing w:beforeLines="0" w:before="20"/>
                              <w:rPr>
                                <w:i/>
                                <w:iCs/>
                                <w:szCs w:val="20"/>
                              </w:rPr>
                            </w:pPr>
                            <w:r w:rsidRPr="00937959">
                              <w:rPr>
                                <w:i/>
                                <w:iCs/>
                                <w:szCs w:val="20"/>
                              </w:rPr>
                              <w:t xml:space="preserve">For determining the payload parameters combinations </w:t>
                            </w:r>
                            <m:oMath>
                              <m:d>
                                <m:dPr>
                                  <m:begChr m:val="{"/>
                                  <m:endChr m:val="}"/>
                                  <m:ctrlPr>
                                    <w:rPr>
                                      <w:rFonts w:ascii="Cambria Math" w:hAnsi="Cambria Math"/>
                                      <w:i/>
                                      <w:iCs/>
                                      <w:szCs w:val="20"/>
                                    </w:rPr>
                                  </m:ctrlPr>
                                </m:dPr>
                                <m:e>
                                  <m:sSup>
                                    <m:sSupPr>
                                      <m:ctrlPr>
                                        <w:rPr>
                                          <w:rFonts w:ascii="Cambria Math" w:hAnsi="Cambria Math"/>
                                          <w:i/>
                                          <w:iCs/>
                                          <w:szCs w:val="20"/>
                                        </w:rPr>
                                      </m:ctrlPr>
                                    </m:sSupPr>
                                    <m:e>
                                      <m:r>
                                        <w:rPr>
                                          <w:rFonts w:ascii="Cambria Math" w:hAnsi="Cambria Math"/>
                                          <w:szCs w:val="20"/>
                                        </w:rPr>
                                        <m:t>d</m:t>
                                      </m:r>
                                    </m:e>
                                    <m:sup>
                                      <m:r>
                                        <w:rPr>
                                          <w:rFonts w:ascii="Cambria Math" w:hAnsi="Cambria Math"/>
                                          <w:szCs w:val="20"/>
                                        </w:rPr>
                                        <m:t>l,ν</m:t>
                                      </m:r>
                                    </m:sup>
                                  </m:sSup>
                                  <m:r>
                                    <w:rPr>
                                      <w:rFonts w:ascii="Cambria Math" w:hAnsi="Cambria Math"/>
                                      <w:szCs w:val="20"/>
                                    </w:rPr>
                                    <m:t>,</m:t>
                                  </m:r>
                                  <m:sSup>
                                    <m:sSupPr>
                                      <m:ctrlPr>
                                        <w:rPr>
                                          <w:rFonts w:ascii="Cambria Math" w:hAnsi="Cambria Math"/>
                                          <w:i/>
                                          <w:iCs/>
                                          <w:szCs w:val="20"/>
                                        </w:rPr>
                                      </m:ctrlPr>
                                    </m:sSupPr>
                                    <m:e>
                                      <m:r>
                                        <w:rPr>
                                          <w:rFonts w:ascii="Cambria Math" w:hAnsi="Cambria Math"/>
                                          <w:szCs w:val="20"/>
                                        </w:rPr>
                                        <m:t>Q</m:t>
                                      </m:r>
                                    </m:e>
                                    <m:sup>
                                      <m:r>
                                        <w:rPr>
                                          <w:rFonts w:ascii="Cambria Math" w:hAnsi="Cambria Math"/>
                                          <w:szCs w:val="20"/>
                                        </w:rPr>
                                        <m:t>l,ν</m:t>
                                      </m:r>
                                    </m:sup>
                                  </m:sSup>
                                </m:e>
                              </m:d>
                            </m:oMath>
                            <w:r w:rsidRPr="00937959">
                              <w:rPr>
                                <w:i/>
                                <w:iCs/>
                                <w:szCs w:val="20"/>
                              </w:rPr>
                              <w:t xml:space="preserve"> or </w:t>
                            </w:r>
                            <m:oMath>
                              <m:d>
                                <m:dPr>
                                  <m:begChr m:val="{"/>
                                  <m:endChr m:val="}"/>
                                  <m:ctrlPr>
                                    <w:rPr>
                                      <w:rFonts w:ascii="Cambria Math" w:hAnsi="Cambria Math"/>
                                      <w:i/>
                                      <w:iCs/>
                                      <w:szCs w:val="20"/>
                                    </w:rPr>
                                  </m:ctrlPr>
                                </m:dPr>
                                <m:e>
                                  <m:sSup>
                                    <m:sSupPr>
                                      <m:ctrlPr>
                                        <w:rPr>
                                          <w:rFonts w:ascii="Cambria Math" w:hAnsi="Cambria Math"/>
                                          <w:i/>
                                          <w:iCs/>
                                          <w:szCs w:val="20"/>
                                        </w:rPr>
                                      </m:ctrlPr>
                                    </m:sSupPr>
                                    <m:e>
                                      <m:r>
                                        <w:rPr>
                                          <w:rFonts w:ascii="Cambria Math" w:hAnsi="Cambria Math"/>
                                          <w:szCs w:val="20"/>
                                        </w:rPr>
                                        <m:t>d</m:t>
                                      </m:r>
                                    </m:e>
                                    <m:sup>
                                      <m:r>
                                        <w:rPr>
                                          <w:rFonts w:ascii="Cambria Math" w:hAnsi="Cambria Math"/>
                                          <w:szCs w:val="20"/>
                                        </w:rPr>
                                        <m:t>l,ν</m:t>
                                      </m:r>
                                    </m:sup>
                                  </m:sSup>
                                  <m:r>
                                    <w:rPr>
                                      <w:rFonts w:ascii="Cambria Math" w:hAnsi="Cambria Math"/>
                                      <w:szCs w:val="20"/>
                                    </w:rPr>
                                    <m:t>,L,</m:t>
                                  </m:r>
                                  <m:sSup>
                                    <m:sSupPr>
                                      <m:ctrlPr>
                                        <w:rPr>
                                          <w:rFonts w:ascii="Cambria Math" w:hAnsi="Cambria Math"/>
                                          <w:i/>
                                          <w:iCs/>
                                          <w:szCs w:val="20"/>
                                        </w:rPr>
                                      </m:ctrlPr>
                                    </m:sSupPr>
                                    <m:e>
                                      <m:r>
                                        <w:rPr>
                                          <w:rFonts w:ascii="Cambria Math" w:hAnsi="Cambria Math"/>
                                          <w:szCs w:val="20"/>
                                        </w:rPr>
                                        <m:t>Q</m:t>
                                      </m:r>
                                    </m:e>
                                    <m:sup>
                                      <m:r>
                                        <w:rPr>
                                          <w:rFonts w:ascii="Cambria Math" w:hAnsi="Cambria Math"/>
                                          <w:szCs w:val="20"/>
                                        </w:rPr>
                                        <m:t>l,ν</m:t>
                                      </m:r>
                                    </m:sup>
                                  </m:sSup>
                                </m:e>
                              </m:d>
                            </m:oMath>
                            <w:r w:rsidRPr="00937959">
                              <w:rPr>
                                <w:i/>
                                <w:iCs/>
                                <w:szCs w:val="20"/>
                              </w:rPr>
                              <w:t xml:space="preserve">  across all layers and ranks, consider following general principles for precoding matrix-based target CSI</w:t>
                            </w:r>
                          </w:p>
                          <w:p w14:paraId="2E145308" w14:textId="77777777" w:rsidR="00937959" w:rsidRPr="00937959" w:rsidRDefault="00937959" w:rsidP="00937959">
                            <w:pPr>
                              <w:pStyle w:val="aa"/>
                              <w:numPr>
                                <w:ilvl w:val="0"/>
                                <w:numId w:val="34"/>
                              </w:numPr>
                              <w:spacing w:beforeLines="0" w:before="20" w:after="160"/>
                              <w:jc w:val="left"/>
                              <w:rPr>
                                <w:i/>
                                <w:iCs/>
                                <w:szCs w:val="20"/>
                              </w:rPr>
                            </w:pPr>
                            <w:r w:rsidRPr="00937959">
                              <w:rPr>
                                <w:i/>
                                <w:iCs/>
                                <w:szCs w:val="20"/>
                              </w:rPr>
                              <w:t xml:space="preserve">Rank-common and layer-common model with payload-scalable design is considered as the baseline implementation for discussion purpose. </w:t>
                            </w:r>
                          </w:p>
                          <w:p w14:paraId="5CC219AB" w14:textId="77777777" w:rsidR="00937959" w:rsidRPr="00937959" w:rsidRDefault="00937959" w:rsidP="00937959">
                            <w:pPr>
                              <w:pStyle w:val="aa"/>
                              <w:numPr>
                                <w:ilvl w:val="1"/>
                                <w:numId w:val="34"/>
                              </w:numPr>
                              <w:spacing w:beforeLines="0" w:before="20" w:after="160"/>
                              <w:jc w:val="left"/>
                              <w:rPr>
                                <w:i/>
                                <w:iCs/>
                                <w:szCs w:val="20"/>
                              </w:rPr>
                            </w:pPr>
                            <w:r w:rsidRPr="00937959">
                              <w:rPr>
                                <w:i/>
                                <w:iCs/>
                                <w:szCs w:val="20"/>
                              </w:rPr>
                              <w:t>Note: layer-specific / rank-specific (if supported) payload parameters are supported by this rank-common and layer-common model with payload-scalable design.</w:t>
                            </w:r>
                          </w:p>
                          <w:p w14:paraId="1D5FA511" w14:textId="460F75D5" w:rsidR="00937959" w:rsidRPr="00937959" w:rsidRDefault="00937959" w:rsidP="00937959">
                            <w:pPr>
                              <w:pStyle w:val="aa"/>
                              <w:numPr>
                                <w:ilvl w:val="0"/>
                                <w:numId w:val="34"/>
                              </w:numPr>
                              <w:spacing w:beforeLines="0" w:before="20" w:after="160"/>
                              <w:jc w:val="left"/>
                              <w:rPr>
                                <w:i/>
                                <w:iCs/>
                                <w:szCs w:val="20"/>
                              </w:rPr>
                            </w:pPr>
                            <w:r w:rsidRPr="00937959">
                              <w:rPr>
                                <w:i/>
                                <w:iCs/>
                                <w:szCs w:val="20"/>
                              </w:rPr>
                              <w:t xml:space="preserve">Limiting the total number of (per-layer) payload parameters combinations </w:t>
                            </w:r>
                            <m:oMath>
                              <m:d>
                                <m:dPr>
                                  <m:begChr m:val="{"/>
                                  <m:endChr m:val="}"/>
                                  <m:ctrlPr>
                                    <w:rPr>
                                      <w:rFonts w:ascii="Cambria Math" w:hAnsi="Cambria Math"/>
                                      <w:i/>
                                      <w:iCs/>
                                      <w:szCs w:val="20"/>
                                    </w:rPr>
                                  </m:ctrlPr>
                                </m:dPr>
                                <m:e>
                                  <m:sSup>
                                    <m:sSupPr>
                                      <m:ctrlPr>
                                        <w:rPr>
                                          <w:rFonts w:ascii="Cambria Math" w:hAnsi="Cambria Math"/>
                                          <w:i/>
                                          <w:iCs/>
                                          <w:szCs w:val="20"/>
                                        </w:rPr>
                                      </m:ctrlPr>
                                    </m:sSupPr>
                                    <m:e>
                                      <m:r>
                                        <w:rPr>
                                          <w:rFonts w:ascii="Cambria Math" w:hAnsi="Cambria Math"/>
                                          <w:szCs w:val="20"/>
                                        </w:rPr>
                                        <m:t>d</m:t>
                                      </m:r>
                                    </m:e>
                                    <m:sup>
                                      <m:r>
                                        <w:rPr>
                                          <w:rFonts w:ascii="Cambria Math" w:hAnsi="Cambria Math"/>
                                          <w:szCs w:val="20"/>
                                        </w:rPr>
                                        <m:t>l,ν</m:t>
                                      </m:r>
                                    </m:sup>
                                  </m:sSup>
                                  <m:r>
                                    <w:rPr>
                                      <w:rFonts w:ascii="Cambria Math" w:hAnsi="Cambria Math"/>
                                      <w:szCs w:val="20"/>
                                    </w:rPr>
                                    <m:t>,</m:t>
                                  </m:r>
                                  <m:sSup>
                                    <m:sSupPr>
                                      <m:ctrlPr>
                                        <w:rPr>
                                          <w:rFonts w:ascii="Cambria Math" w:hAnsi="Cambria Math"/>
                                          <w:i/>
                                          <w:iCs/>
                                          <w:szCs w:val="20"/>
                                        </w:rPr>
                                      </m:ctrlPr>
                                    </m:sSupPr>
                                    <m:e>
                                      <m:r>
                                        <w:rPr>
                                          <w:rFonts w:ascii="Cambria Math" w:hAnsi="Cambria Math"/>
                                          <w:szCs w:val="20"/>
                                        </w:rPr>
                                        <m:t>Q</m:t>
                                      </m:r>
                                    </m:e>
                                    <m:sup>
                                      <m:r>
                                        <w:rPr>
                                          <w:rFonts w:ascii="Cambria Math" w:hAnsi="Cambria Math"/>
                                          <w:szCs w:val="20"/>
                                        </w:rPr>
                                        <m:t>l,ν</m:t>
                                      </m:r>
                                    </m:sup>
                                  </m:sSup>
                                </m:e>
                              </m:d>
                            </m:oMath>
                            <w:r w:rsidRPr="00937959">
                              <w:rPr>
                                <w:i/>
                                <w:iCs/>
                                <w:szCs w:val="20"/>
                              </w:rPr>
                              <w:t xml:space="preserve"> or </w:t>
                            </w:r>
                            <m:oMath>
                              <m:d>
                                <m:dPr>
                                  <m:begChr m:val="{"/>
                                  <m:endChr m:val="}"/>
                                  <m:ctrlPr>
                                    <w:rPr>
                                      <w:rFonts w:ascii="Cambria Math" w:hAnsi="Cambria Math"/>
                                      <w:i/>
                                      <w:iCs/>
                                      <w:szCs w:val="20"/>
                                    </w:rPr>
                                  </m:ctrlPr>
                                </m:dPr>
                                <m:e>
                                  <m:sSup>
                                    <m:sSupPr>
                                      <m:ctrlPr>
                                        <w:rPr>
                                          <w:rFonts w:ascii="Cambria Math" w:hAnsi="Cambria Math"/>
                                          <w:i/>
                                          <w:iCs/>
                                          <w:szCs w:val="20"/>
                                        </w:rPr>
                                      </m:ctrlPr>
                                    </m:sSupPr>
                                    <m:e>
                                      <m:r>
                                        <w:rPr>
                                          <w:rFonts w:ascii="Cambria Math" w:hAnsi="Cambria Math"/>
                                          <w:szCs w:val="20"/>
                                        </w:rPr>
                                        <m:t>d</m:t>
                                      </m:r>
                                    </m:e>
                                    <m:sup>
                                      <m:r>
                                        <w:rPr>
                                          <w:rFonts w:ascii="Cambria Math" w:hAnsi="Cambria Math"/>
                                          <w:szCs w:val="20"/>
                                        </w:rPr>
                                        <m:t>l,ν</m:t>
                                      </m:r>
                                    </m:sup>
                                  </m:sSup>
                                  <m:r>
                                    <w:rPr>
                                      <w:rFonts w:ascii="Cambria Math" w:hAnsi="Cambria Math"/>
                                      <w:szCs w:val="20"/>
                                    </w:rPr>
                                    <m:t>,L,</m:t>
                                  </m:r>
                                  <m:sSup>
                                    <m:sSupPr>
                                      <m:ctrlPr>
                                        <w:rPr>
                                          <w:rFonts w:ascii="Cambria Math" w:hAnsi="Cambria Math"/>
                                          <w:i/>
                                          <w:iCs/>
                                          <w:szCs w:val="20"/>
                                        </w:rPr>
                                      </m:ctrlPr>
                                    </m:sSupPr>
                                    <m:e>
                                      <m:r>
                                        <w:rPr>
                                          <w:rFonts w:ascii="Cambria Math" w:hAnsi="Cambria Math"/>
                                          <w:szCs w:val="20"/>
                                        </w:rPr>
                                        <m:t>Q</m:t>
                                      </m:r>
                                    </m:e>
                                    <m:sup>
                                      <m:r>
                                        <w:rPr>
                                          <w:rFonts w:ascii="Cambria Math" w:hAnsi="Cambria Math"/>
                                          <w:szCs w:val="20"/>
                                        </w:rPr>
                                        <m:t>l,ν</m:t>
                                      </m:r>
                                    </m:sup>
                                  </m:sSup>
                                </m:e>
                              </m:d>
                            </m:oMath>
                            <w:r w:rsidRPr="00937959">
                              <w:rPr>
                                <w:i/>
                                <w:iCs/>
                                <w:szCs w:val="20"/>
                              </w:rPr>
                              <w:t xml:space="preserve">  across all layers and all ranks.</w:t>
                            </w:r>
                          </w:p>
                          <w:p w14:paraId="794C3EE2" w14:textId="77777777" w:rsidR="00937959" w:rsidRPr="00937959" w:rsidRDefault="00937959" w:rsidP="00937959">
                            <w:pPr>
                              <w:pStyle w:val="aa"/>
                              <w:numPr>
                                <w:ilvl w:val="0"/>
                                <w:numId w:val="34"/>
                              </w:numPr>
                              <w:spacing w:beforeLines="0" w:before="20" w:after="160"/>
                              <w:jc w:val="left"/>
                              <w:rPr>
                                <w:i/>
                                <w:iCs/>
                                <w:szCs w:val="20"/>
                              </w:rPr>
                            </w:pPr>
                            <w:r w:rsidRPr="00937959">
                              <w:rPr>
                                <w:i/>
                                <w:iCs/>
                                <w:szCs w:val="20"/>
                              </w:rPr>
                              <w:t>At least for medium to high per-layer payload regime, the total payload size of rank 2, rank 3 and 4 are comparable to each other.</w:t>
                            </w:r>
                          </w:p>
                          <w:p w14:paraId="7D156FC4" w14:textId="77777777" w:rsidR="00937959" w:rsidRPr="00937959" w:rsidRDefault="00937959" w:rsidP="00937959">
                            <w:pPr>
                              <w:pStyle w:val="aa"/>
                              <w:numPr>
                                <w:ilvl w:val="0"/>
                                <w:numId w:val="34"/>
                              </w:numPr>
                              <w:spacing w:beforeLines="0" w:before="20" w:after="160"/>
                              <w:jc w:val="left"/>
                              <w:rPr>
                                <w:i/>
                                <w:iCs/>
                                <w:szCs w:val="20"/>
                              </w:rPr>
                            </w:pPr>
                            <w:r w:rsidRPr="00937959">
                              <w:rPr>
                                <w:i/>
                                <w:iCs/>
                                <w:szCs w:val="20"/>
                              </w:rPr>
                              <w:t>Spectral efficiency or system throughput and trade-off with feedback overhead are considered as the performance metric.</w:t>
                            </w:r>
                          </w:p>
                          <w:p w14:paraId="5C0B9415" w14:textId="77777777" w:rsidR="00937959" w:rsidRPr="00937959" w:rsidRDefault="00937959" w:rsidP="00937959">
                            <w:pPr>
                              <w:pStyle w:val="3GPPNormalText"/>
                              <w:spacing w:before="20"/>
                              <w:rPr>
                                <w:i/>
                                <w:iCs/>
                                <w:lang w:val="en-US"/>
                              </w:rPr>
                            </w:pPr>
                            <w:r w:rsidRPr="00937959">
                              <w:rPr>
                                <w:i/>
                                <w:iCs/>
                                <w:highlight w:val="green"/>
                                <w:lang w:val="en-US"/>
                              </w:rPr>
                              <w:t>Agreement:</w:t>
                            </w:r>
                          </w:p>
                          <w:p w14:paraId="433CCCAF" w14:textId="52ABD50B" w:rsidR="00937959" w:rsidRPr="00937959" w:rsidRDefault="00937959" w:rsidP="00937959">
                            <w:pPr>
                              <w:spacing w:beforeLines="0" w:before="20" w:after="160"/>
                              <w:rPr>
                                <w:i/>
                                <w:iCs/>
                              </w:rPr>
                            </w:pPr>
                            <w:r w:rsidRPr="00937959">
                              <w:rPr>
                                <w:i/>
                                <w:iCs/>
                              </w:rPr>
                              <w:t xml:space="preserve">When the Target CSI is precoder matrix, in order to down-select to N per-layer payload parameter combinations (PC) of </w:t>
                            </w:r>
                            <m:oMath>
                              <m:d>
                                <m:dPr>
                                  <m:begChr m:val="{"/>
                                  <m:endChr m:val="}"/>
                                  <m:ctrlPr>
                                    <w:rPr>
                                      <w:rFonts w:ascii="Cambria Math" w:hAnsi="Cambria Math"/>
                                      <w:i/>
                                      <w:iCs/>
                                    </w:rPr>
                                  </m:ctrlPr>
                                </m:dPr>
                                <m:e>
                                  <m:sSup>
                                    <m:sSupPr>
                                      <m:ctrlPr>
                                        <w:rPr>
                                          <w:rFonts w:ascii="Cambria Math" w:hAnsi="Cambria Math"/>
                                          <w:i/>
                                          <w:iCs/>
                                        </w:rPr>
                                      </m:ctrlPr>
                                    </m:sSupPr>
                                    <m:e>
                                      <m:r>
                                        <w:rPr>
                                          <w:rFonts w:ascii="Cambria Math" w:hAnsi="Cambria Math"/>
                                        </w:rPr>
                                        <m:t>d</m:t>
                                      </m:r>
                                    </m:e>
                                    <m:sup>
                                      <m:r>
                                        <w:rPr>
                                          <w:rFonts w:ascii="Cambria Math" w:hAnsi="Cambria Math"/>
                                        </w:rPr>
                                        <m:t>l,ν</m:t>
                                      </m:r>
                                    </m:sup>
                                  </m:sSup>
                                  <m:r>
                                    <w:rPr>
                                      <w:rFonts w:ascii="Cambria Math" w:hAnsi="Cambria Math"/>
                                    </w:rPr>
                                    <m:t>,</m:t>
                                  </m:r>
                                  <m:sSup>
                                    <m:sSupPr>
                                      <m:ctrlPr>
                                        <w:rPr>
                                          <w:rFonts w:ascii="Cambria Math" w:hAnsi="Cambria Math"/>
                                          <w:i/>
                                          <w:iCs/>
                                        </w:rPr>
                                      </m:ctrlPr>
                                    </m:sSupPr>
                                    <m:e>
                                      <m:r>
                                        <w:rPr>
                                          <w:rFonts w:ascii="Cambria Math" w:hAnsi="Cambria Math"/>
                                        </w:rPr>
                                        <m:t>Q</m:t>
                                      </m:r>
                                    </m:e>
                                    <m:sup>
                                      <m:r>
                                        <w:rPr>
                                          <w:rFonts w:ascii="Cambria Math" w:hAnsi="Cambria Math"/>
                                        </w:rPr>
                                        <m:t>l,ν</m:t>
                                      </m:r>
                                    </m:sup>
                                  </m:sSup>
                                </m:e>
                              </m:d>
                            </m:oMath>
                            <w:r w:rsidRPr="00937959">
                              <w:rPr>
                                <w:i/>
                                <w:iCs/>
                              </w:rPr>
                              <w:t xml:space="preserve"> or </w:t>
                            </w:r>
                            <m:oMath>
                              <m:d>
                                <m:dPr>
                                  <m:begChr m:val="{"/>
                                  <m:endChr m:val="}"/>
                                  <m:ctrlPr>
                                    <w:rPr>
                                      <w:rFonts w:ascii="Cambria Math" w:hAnsi="Cambria Math"/>
                                      <w:i/>
                                      <w:iCs/>
                                    </w:rPr>
                                  </m:ctrlPr>
                                </m:dPr>
                                <m:e>
                                  <m:sSup>
                                    <m:sSupPr>
                                      <m:ctrlPr>
                                        <w:rPr>
                                          <w:rFonts w:ascii="Cambria Math" w:hAnsi="Cambria Math"/>
                                          <w:i/>
                                          <w:iCs/>
                                        </w:rPr>
                                      </m:ctrlPr>
                                    </m:sSupPr>
                                    <m:e>
                                      <m:r>
                                        <w:rPr>
                                          <w:rFonts w:ascii="Cambria Math" w:hAnsi="Cambria Math"/>
                                        </w:rPr>
                                        <m:t>d</m:t>
                                      </m:r>
                                    </m:e>
                                    <m:sup>
                                      <m:r>
                                        <w:rPr>
                                          <w:rFonts w:ascii="Cambria Math" w:hAnsi="Cambria Math"/>
                                        </w:rPr>
                                        <m:t>l,ν</m:t>
                                      </m:r>
                                    </m:sup>
                                  </m:sSup>
                                  <m:r>
                                    <w:rPr>
                                      <w:rFonts w:ascii="Cambria Math" w:hAnsi="Cambria Math"/>
                                    </w:rPr>
                                    <m:t>, L,</m:t>
                                  </m:r>
                                  <m:sSup>
                                    <m:sSupPr>
                                      <m:ctrlPr>
                                        <w:rPr>
                                          <w:rFonts w:ascii="Cambria Math" w:hAnsi="Cambria Math"/>
                                          <w:i/>
                                          <w:iCs/>
                                        </w:rPr>
                                      </m:ctrlPr>
                                    </m:sSupPr>
                                    <m:e>
                                      <m:r>
                                        <w:rPr>
                                          <w:rFonts w:ascii="Cambria Math" w:hAnsi="Cambria Math"/>
                                        </w:rPr>
                                        <m:t>Q</m:t>
                                      </m:r>
                                    </m:e>
                                    <m:sup>
                                      <m:r>
                                        <w:rPr>
                                          <w:rFonts w:ascii="Cambria Math" w:hAnsi="Cambria Math"/>
                                        </w:rPr>
                                        <m:t>l,ν</m:t>
                                      </m:r>
                                    </m:sup>
                                  </m:sSup>
                                </m:e>
                              </m:d>
                            </m:oMath>
                            <w:r w:rsidRPr="00937959">
                              <w:rPr>
                                <w:i/>
                                <w:iCs/>
                              </w:rPr>
                              <w:t xml:space="preserve"> based on performance, overhead and complexity trade-off results, consider the following candidate values:</w:t>
                            </w:r>
                          </w:p>
                          <w:p w14:paraId="0E85345D" w14:textId="0946E857" w:rsidR="00937959" w:rsidRPr="00937959" w:rsidRDefault="00937959" w:rsidP="00937959">
                            <w:pPr>
                              <w:pStyle w:val="aa"/>
                              <w:numPr>
                                <w:ilvl w:val="0"/>
                                <w:numId w:val="35"/>
                              </w:numPr>
                              <w:spacing w:beforeLines="0" w:before="20" w:after="160"/>
                              <w:jc w:val="left"/>
                              <w:rPr>
                                <w:i/>
                                <w:iCs/>
                              </w:rPr>
                            </w:pPr>
                            <w:r w:rsidRPr="00937959">
                              <w:rPr>
                                <w:i/>
                                <w:iCs/>
                              </w:rPr>
                              <w:t>Candi</w:t>
                            </w:r>
                            <w:r w:rsidR="00BA1B52">
                              <w:rPr>
                                <w:i/>
                                <w:iCs/>
                              </w:rPr>
                              <w:t>d</w:t>
                            </w:r>
                            <w:r w:rsidRPr="00937959">
                              <w:rPr>
                                <w:i/>
                                <w:iCs/>
                              </w:rPr>
                              <w:t xml:space="preserve">ate values for </w:t>
                            </w:r>
                            <m:oMath>
                              <m:sSup>
                                <m:sSupPr>
                                  <m:ctrlPr>
                                    <w:rPr>
                                      <w:rFonts w:ascii="Cambria Math" w:hAnsi="Cambria Math"/>
                                      <w:i/>
                                      <w:iCs/>
                                    </w:rPr>
                                  </m:ctrlPr>
                                </m:sSupPr>
                                <m:e>
                                  <m:r>
                                    <w:rPr>
                                      <w:rFonts w:ascii="Cambria Math" w:hAnsi="Cambria Math"/>
                                    </w:rPr>
                                    <m:t>d</m:t>
                                  </m:r>
                                </m:e>
                                <m:sup>
                                  <m:r>
                                    <w:rPr>
                                      <w:rFonts w:ascii="Cambria Math" w:hAnsi="Cambria Math"/>
                                    </w:rPr>
                                    <m:t>l,ν</m:t>
                                  </m:r>
                                </m:sup>
                              </m:sSup>
                            </m:oMath>
                            <w:r w:rsidRPr="00937959">
                              <w:rPr>
                                <w:i/>
                                <w:iCs/>
                              </w:rPr>
                              <w:t>: 32, 64, 96, 128, 192</w:t>
                            </w:r>
                          </w:p>
                          <w:p w14:paraId="27367EA5" w14:textId="05FE4143" w:rsidR="00937959" w:rsidRPr="00937959" w:rsidRDefault="00937959" w:rsidP="00937959">
                            <w:pPr>
                              <w:pStyle w:val="aa"/>
                              <w:numPr>
                                <w:ilvl w:val="0"/>
                                <w:numId w:val="35"/>
                              </w:numPr>
                              <w:spacing w:beforeLines="0" w:before="20" w:after="160"/>
                              <w:jc w:val="left"/>
                              <w:rPr>
                                <w:i/>
                                <w:iCs/>
                              </w:rPr>
                            </w:pPr>
                            <w:r w:rsidRPr="00937959">
                              <w:rPr>
                                <w:i/>
                                <w:iCs/>
                              </w:rPr>
                              <w:t xml:space="preserve">Candidate values for </w:t>
                            </w:r>
                            <m:oMath>
                              <m:sSup>
                                <m:sSupPr>
                                  <m:ctrlPr>
                                    <w:rPr>
                                      <w:rFonts w:ascii="Cambria Math" w:hAnsi="Cambria Math"/>
                                      <w:i/>
                                      <w:iCs/>
                                    </w:rPr>
                                  </m:ctrlPr>
                                </m:sSupPr>
                                <m:e>
                                  <m:r>
                                    <w:rPr>
                                      <w:rFonts w:ascii="Cambria Math" w:hAnsi="Cambria Math"/>
                                    </w:rPr>
                                    <m:t>Q</m:t>
                                  </m:r>
                                </m:e>
                                <m:sup>
                                  <m:r>
                                    <w:rPr>
                                      <w:rFonts w:ascii="Cambria Math" w:hAnsi="Cambria Math"/>
                                    </w:rPr>
                                    <m:t>l,ν</m:t>
                                  </m:r>
                                </m:sup>
                              </m:sSup>
                            </m:oMath>
                            <w:r w:rsidRPr="00937959">
                              <w:rPr>
                                <w:i/>
                                <w:iCs/>
                              </w:rPr>
                              <w:t>: 1, 2, 3, 4, (8, 10 only for VQ)</w:t>
                            </w:r>
                          </w:p>
                          <w:p w14:paraId="70A555E2" w14:textId="77777777" w:rsidR="00937959" w:rsidRPr="00937959" w:rsidRDefault="00937959" w:rsidP="00937959">
                            <w:pPr>
                              <w:pStyle w:val="aa"/>
                              <w:numPr>
                                <w:ilvl w:val="1"/>
                                <w:numId w:val="35"/>
                              </w:numPr>
                              <w:spacing w:beforeLines="0" w:before="20" w:after="160"/>
                              <w:jc w:val="left"/>
                              <w:rPr>
                                <w:i/>
                                <w:iCs/>
                              </w:rPr>
                            </w:pPr>
                            <w:r w:rsidRPr="00937959">
                              <w:rPr>
                                <w:i/>
                                <w:iCs/>
                              </w:rPr>
                              <w:t>2 is considered as the baseline assumption for SQ.</w:t>
                            </w:r>
                          </w:p>
                          <w:p w14:paraId="11DCA60E" w14:textId="6F25950E" w:rsidR="00937959" w:rsidRPr="00937959" w:rsidRDefault="00937959" w:rsidP="00937959">
                            <w:pPr>
                              <w:pStyle w:val="aa"/>
                              <w:numPr>
                                <w:ilvl w:val="0"/>
                                <w:numId w:val="35"/>
                              </w:numPr>
                              <w:spacing w:beforeLines="0" w:before="20" w:after="160"/>
                              <w:jc w:val="left"/>
                              <w:rPr>
                                <w:i/>
                                <w:iCs/>
                              </w:rPr>
                            </w:pPr>
                            <w:r w:rsidRPr="00937959">
                              <w:rPr>
                                <w:i/>
                                <w:iCs/>
                              </w:rPr>
                              <w:t xml:space="preserve">Candidate values for L: L=2, 4,  </w:t>
                            </w:r>
                            <m:oMath>
                              <m:sSup>
                                <m:sSupPr>
                                  <m:ctrlPr>
                                    <w:rPr>
                                      <w:rFonts w:ascii="Cambria Math" w:hAnsi="Cambria Math"/>
                                      <w:i/>
                                      <w:iCs/>
                                    </w:rPr>
                                  </m:ctrlPr>
                                </m:sSupPr>
                                <m:e>
                                  <m:r>
                                    <w:rPr>
                                      <w:rFonts w:ascii="Cambria Math" w:hAnsi="Cambria Math"/>
                                    </w:rPr>
                                    <m:t>d</m:t>
                                  </m:r>
                                </m:e>
                                <m:sup>
                                  <m:r>
                                    <w:rPr>
                                      <w:rFonts w:ascii="Cambria Math" w:hAnsi="Cambria Math"/>
                                    </w:rPr>
                                    <m:t>l,ν</m:t>
                                  </m:r>
                                </m:sup>
                              </m:sSup>
                            </m:oMath>
                          </w:p>
                          <w:p w14:paraId="20BBD7A0" w14:textId="77777777" w:rsidR="00937959" w:rsidRPr="00937959" w:rsidRDefault="00937959" w:rsidP="00937959">
                            <w:pPr>
                              <w:pStyle w:val="aa"/>
                              <w:numPr>
                                <w:ilvl w:val="0"/>
                                <w:numId w:val="35"/>
                              </w:numPr>
                              <w:spacing w:beforeLines="0" w:before="20" w:after="160"/>
                              <w:jc w:val="left"/>
                              <w:rPr>
                                <w:i/>
                                <w:iCs/>
                              </w:rPr>
                            </w:pPr>
                            <w:r w:rsidRPr="00937959">
                              <w:rPr>
                                <w:i/>
                                <w:iCs/>
                              </w:rPr>
                              <w:t>Candidate values for N: 4, 5, 6</w:t>
                            </w:r>
                          </w:p>
                          <w:p w14:paraId="614BD2A4" w14:textId="10FA3B10" w:rsidR="00937959" w:rsidRPr="00937959" w:rsidRDefault="00937959" w:rsidP="00937959">
                            <w:pPr>
                              <w:pStyle w:val="aa"/>
                              <w:numPr>
                                <w:ilvl w:val="0"/>
                                <w:numId w:val="35"/>
                              </w:numPr>
                              <w:spacing w:beforeLines="0" w:before="20" w:after="160"/>
                              <w:jc w:val="left"/>
                              <w:rPr>
                                <w:i/>
                                <w:iCs/>
                              </w:rPr>
                            </w:pPr>
                            <w:r w:rsidRPr="00937959">
                              <w:rPr>
                                <w:i/>
                                <w:iCs/>
                              </w:rPr>
                              <w:t xml:space="preserve">Note: These N payload PCs of </w:t>
                            </w:r>
                            <m:oMath>
                              <m:d>
                                <m:dPr>
                                  <m:begChr m:val="{"/>
                                  <m:endChr m:val="}"/>
                                  <m:ctrlPr>
                                    <w:rPr>
                                      <w:rFonts w:ascii="Cambria Math" w:hAnsi="Cambria Math"/>
                                      <w:i/>
                                      <w:iCs/>
                                    </w:rPr>
                                  </m:ctrlPr>
                                </m:dPr>
                                <m:e>
                                  <m:sSup>
                                    <m:sSupPr>
                                      <m:ctrlPr>
                                        <w:rPr>
                                          <w:rFonts w:ascii="Cambria Math" w:hAnsi="Cambria Math"/>
                                          <w:i/>
                                          <w:iCs/>
                                        </w:rPr>
                                      </m:ctrlPr>
                                    </m:sSupPr>
                                    <m:e>
                                      <m:r>
                                        <w:rPr>
                                          <w:rFonts w:ascii="Cambria Math" w:hAnsi="Cambria Math"/>
                                        </w:rPr>
                                        <m:t>d</m:t>
                                      </m:r>
                                    </m:e>
                                    <m:sup>
                                      <m:r>
                                        <w:rPr>
                                          <w:rFonts w:ascii="Cambria Math" w:hAnsi="Cambria Math"/>
                                        </w:rPr>
                                        <m:t>l,ν</m:t>
                                      </m:r>
                                    </m:sup>
                                  </m:sSup>
                                  <m:r>
                                    <w:rPr>
                                      <w:rFonts w:ascii="Cambria Math" w:hAnsi="Cambria Math"/>
                                    </w:rPr>
                                    <m:t>,</m:t>
                                  </m:r>
                                  <m:sSup>
                                    <m:sSupPr>
                                      <m:ctrlPr>
                                        <w:rPr>
                                          <w:rFonts w:ascii="Cambria Math" w:hAnsi="Cambria Math"/>
                                          <w:i/>
                                          <w:iCs/>
                                        </w:rPr>
                                      </m:ctrlPr>
                                    </m:sSupPr>
                                    <m:e>
                                      <m:r>
                                        <w:rPr>
                                          <w:rFonts w:ascii="Cambria Math" w:hAnsi="Cambria Math"/>
                                        </w:rPr>
                                        <m:t>Q</m:t>
                                      </m:r>
                                    </m:e>
                                    <m:sup>
                                      <m:r>
                                        <w:rPr>
                                          <w:rFonts w:ascii="Cambria Math" w:hAnsi="Cambria Math"/>
                                        </w:rPr>
                                        <m:t>l,ν</m:t>
                                      </m:r>
                                    </m:sup>
                                  </m:sSup>
                                </m:e>
                              </m:d>
                            </m:oMath>
                            <w:r w:rsidRPr="00937959">
                              <w:rPr>
                                <w:i/>
                                <w:iCs/>
                              </w:rPr>
                              <w:t xml:space="preserve"> or </w:t>
                            </w:r>
                            <m:oMath>
                              <m:d>
                                <m:dPr>
                                  <m:begChr m:val="{"/>
                                  <m:endChr m:val="}"/>
                                  <m:ctrlPr>
                                    <w:rPr>
                                      <w:rFonts w:ascii="Cambria Math" w:hAnsi="Cambria Math"/>
                                      <w:i/>
                                      <w:iCs/>
                                    </w:rPr>
                                  </m:ctrlPr>
                                </m:dPr>
                                <m:e>
                                  <m:sSup>
                                    <m:sSupPr>
                                      <m:ctrlPr>
                                        <w:rPr>
                                          <w:rFonts w:ascii="Cambria Math" w:hAnsi="Cambria Math"/>
                                          <w:i/>
                                          <w:iCs/>
                                        </w:rPr>
                                      </m:ctrlPr>
                                    </m:sSupPr>
                                    <m:e>
                                      <m:r>
                                        <w:rPr>
                                          <w:rFonts w:ascii="Cambria Math" w:hAnsi="Cambria Math"/>
                                        </w:rPr>
                                        <m:t>d</m:t>
                                      </m:r>
                                    </m:e>
                                    <m:sup>
                                      <m:r>
                                        <w:rPr>
                                          <w:rFonts w:ascii="Cambria Math" w:hAnsi="Cambria Math"/>
                                        </w:rPr>
                                        <m:t>l,ν</m:t>
                                      </m:r>
                                    </m:sup>
                                  </m:sSup>
                                  <m:r>
                                    <w:rPr>
                                      <w:rFonts w:ascii="Cambria Math" w:hAnsi="Cambria Math"/>
                                    </w:rPr>
                                    <m:t>, L,</m:t>
                                  </m:r>
                                  <m:sSup>
                                    <m:sSupPr>
                                      <m:ctrlPr>
                                        <w:rPr>
                                          <w:rFonts w:ascii="Cambria Math" w:hAnsi="Cambria Math"/>
                                          <w:i/>
                                          <w:iCs/>
                                        </w:rPr>
                                      </m:ctrlPr>
                                    </m:sSupPr>
                                    <m:e>
                                      <m:r>
                                        <w:rPr>
                                          <w:rFonts w:ascii="Cambria Math" w:hAnsi="Cambria Math"/>
                                        </w:rPr>
                                        <m:t>Q</m:t>
                                      </m:r>
                                    </m:e>
                                    <m:sup>
                                      <m:r>
                                        <w:rPr>
                                          <w:rFonts w:ascii="Cambria Math" w:hAnsi="Cambria Math"/>
                                        </w:rPr>
                                        <m:t>l,ν</m:t>
                                      </m:r>
                                    </m:sup>
                                  </m:sSup>
                                </m:e>
                              </m:d>
                            </m:oMath>
                            <w:r w:rsidRPr="00937959">
                              <w:rPr>
                                <w:i/>
                                <w:iCs/>
                              </w:rPr>
                              <w:t xml:space="preserve"> are considered as the pool for the payload PC for each layer and each rank.</w:t>
                            </w:r>
                          </w:p>
                          <w:p w14:paraId="58CC4AAE" w14:textId="77777777" w:rsidR="00937959" w:rsidRPr="00937959" w:rsidRDefault="00937959" w:rsidP="00937959">
                            <w:pPr>
                              <w:pStyle w:val="aa"/>
                              <w:numPr>
                                <w:ilvl w:val="0"/>
                                <w:numId w:val="35"/>
                              </w:numPr>
                              <w:spacing w:beforeLines="0" w:before="240" w:after="160"/>
                              <w:ind w:left="714" w:hanging="357"/>
                              <w:jc w:val="left"/>
                              <w:rPr>
                                <w:i/>
                                <w:iCs/>
                              </w:rPr>
                            </w:pPr>
                            <w:r w:rsidRPr="00937959">
                              <w:rPr>
                                <w:i/>
                                <w:iCs/>
                              </w:rPr>
                              <w:t>Note: The above is for discussion purpose, how to configure the PCs (across layers and ranks) is a separate discussion.</w:t>
                            </w:r>
                          </w:p>
                          <w:p w14:paraId="3734FDF7" w14:textId="184D9BD1" w:rsidR="00937959" w:rsidRPr="00937959" w:rsidRDefault="00937959" w:rsidP="00937959">
                            <w:pPr>
                              <w:overflowPunct w:val="0"/>
                              <w:autoSpaceDE w:val="0"/>
                              <w:autoSpaceDN w:val="0"/>
                              <w:adjustRightInd w:val="0"/>
                              <w:spacing w:beforeLines="0" w:before="0"/>
                              <w:textAlignment w:val="baseline"/>
                              <w:rPr>
                                <w:rFonts w:eastAsiaTheme="minorEastAsia"/>
                                <w:bCs/>
                                <w:i/>
                                <w:iCs/>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D330CE" id="_x0000_t202" coordsize="21600,21600" o:spt="202" path="m,l,21600r21600,l21600,xe">
                <v:stroke joinstyle="miter"/>
                <v:path gradientshapeok="t" o:connecttype="rect"/>
              </v:shapetype>
              <v:shape id="文本框 7" o:spid="_x0000_s1026" type="#_x0000_t202" style="position:absolute;left:0;text-align:left;margin-left:.25pt;margin-top:9.95pt;width:451.65pt;height:429.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" fillcolor="white [3201]" strokeweight=".5pt">
                <v:textbox>
                  <w:txbxContent>
                    <w:p w14:paraId="745F5719" w14:textId="77777777" w:rsidR="00937959" w:rsidRPr="00937959" w:rsidRDefault="00937959" w:rsidP="00937959">
                      <w:pPr>
                        <w:pStyle w:val="3GPPNormalText"/>
                        <w:spacing w:before="20"/>
                        <w:rPr>
                          <w:rFonts w:eastAsia="宋体"/>
                          <w:i/>
                          <w:iCs/>
                          <w:lang w:val="en-US"/>
                        </w:rPr>
                      </w:pPr>
                      <w:r w:rsidRPr="00937959">
                        <w:rPr>
                          <w:i/>
                          <w:iCs/>
                          <w:highlight w:val="green"/>
                          <w:lang w:val="en-US"/>
                        </w:rPr>
                        <w:t>Agreement:</w:t>
                      </w:r>
                    </w:p>
                    <w:p w14:paraId="089D4070" w14:textId="77777777" w:rsidR="00937959" w:rsidRPr="00937959" w:rsidRDefault="00937959" w:rsidP="00937959">
                      <w:pPr>
                        <w:spacing w:beforeLines="0" w:before="20"/>
                        <w:rPr>
                          <w:i/>
                          <w:iCs/>
                        </w:rPr>
                      </w:pPr>
                      <w:r w:rsidRPr="00937959">
                        <w:rPr>
                          <w:i/>
                          <w:iCs/>
                        </w:rPr>
                        <w:t>Support precoding matrix with port-subband domain representation as target CSI type.</w:t>
                      </w:r>
                    </w:p>
                    <w:p w14:paraId="13BDC0F6" w14:textId="1A5CEB68" w:rsidR="00937959" w:rsidRPr="00937959" w:rsidRDefault="00937959" w:rsidP="00937959">
                      <w:pPr>
                        <w:pStyle w:val="aa"/>
                        <w:numPr>
                          <w:ilvl w:val="0"/>
                          <w:numId w:val="20"/>
                        </w:numPr>
                        <w:suppressAutoHyphens/>
                        <w:spacing w:beforeLines="0" w:before="20" w:after="180"/>
                        <w:rPr>
                          <w:i/>
                          <w:iCs/>
                        </w:rPr>
                      </w:pPr>
                      <w:r w:rsidRPr="00937959">
                        <w:rPr>
                          <w:i/>
                          <w:iCs/>
                        </w:rPr>
                        <w:t xml:space="preserve">For a certain layer </w:t>
                      </w:r>
                      <m:oMath>
                        <m:r>
                          <w:rPr>
                            <w:rFonts w:ascii="Cambria Math" w:hAnsi="Cambria Math"/>
                          </w:rPr>
                          <m:t>l</m:t>
                        </m:r>
                      </m:oMath>
                      <w:r w:rsidRPr="00937959">
                        <w:rPr>
                          <w:i/>
                          <w:iCs/>
                        </w:rPr>
                        <w:t xml:space="preserve">, a precoding matrix on N_sb subband and P CSI-RS ports is </w:t>
                      </w:r>
                      <m:oMath>
                        <m:sSubSup>
                          <m:sSubSupPr>
                            <m:ctrlPr>
                              <w:rPr>
                                <w:rFonts w:ascii="Cambria Math" w:hAnsi="Cambria Math"/>
                                <w:i/>
                                <w:iCs/>
                              </w:rPr>
                            </m:ctrlPr>
                          </m:sSubSupPr>
                          <m:e>
                            <m:r>
                              <w:rPr>
                                <w:rFonts w:ascii="Cambria Math" w:hAnsi="Cambria Math"/>
                              </w:rPr>
                              <m:t>W</m:t>
                            </m:r>
                          </m:e>
                          <m:sub>
                            <m:r>
                              <w:rPr>
                                <w:rFonts w:ascii="Cambria Math" w:hAnsi="Cambria Math"/>
                              </w:rPr>
                              <m:t>in</m:t>
                            </m:r>
                          </m:sub>
                          <m:sup>
                            <m:r>
                              <w:rPr>
                                <w:rFonts w:ascii="Cambria Math" w:hAnsi="Cambria Math"/>
                              </w:rPr>
                              <m:t>l</m:t>
                            </m:r>
                          </m:sup>
                        </m:sSubSup>
                        <m:r>
                          <w:rPr>
                            <w:rFonts w:ascii="Cambria Math" w:hAnsi="Cambria Math"/>
                          </w:rPr>
                          <m:t>=[</m:t>
                        </m:r>
                        <m:sSubSup>
                          <m:sSubSupPr>
                            <m:ctrlPr>
                              <w:rPr>
                                <w:rFonts w:ascii="Cambria Math" w:hAnsi="Cambria Math"/>
                                <w:i/>
                                <w:iCs/>
                              </w:rPr>
                            </m:ctrlPr>
                          </m:sSubSupPr>
                          <m:e>
                            <m:r>
                              <w:rPr>
                                <w:rFonts w:ascii="Cambria Math" w:hAnsi="Cambria Math"/>
                              </w:rPr>
                              <m:t>W</m:t>
                            </m:r>
                          </m:e>
                          <m:sub>
                            <m:r>
                              <w:rPr>
                                <w:rFonts w:ascii="Cambria Math" w:hAnsi="Cambria Math"/>
                              </w:rPr>
                              <m:t>in,0</m:t>
                            </m:r>
                          </m:sub>
                          <m:sup>
                            <m:r>
                              <w:rPr>
                                <w:rFonts w:ascii="Cambria Math" w:hAnsi="Cambria Math"/>
                              </w:rPr>
                              <m:t>l</m:t>
                            </m:r>
                          </m:sup>
                        </m:sSubSup>
                        <m:r>
                          <w:rPr>
                            <w:rFonts w:ascii="Cambria Math" w:hAnsi="Cambria Math"/>
                          </w:rPr>
                          <m:t xml:space="preserve">, </m:t>
                        </m:r>
                        <m:sSubSup>
                          <m:sSubSupPr>
                            <m:ctrlPr>
                              <w:rPr>
                                <w:rFonts w:ascii="Cambria Math" w:hAnsi="Cambria Math"/>
                                <w:i/>
                                <w:iCs/>
                              </w:rPr>
                            </m:ctrlPr>
                          </m:sSubSupPr>
                          <m:e>
                            <m:r>
                              <w:rPr>
                                <w:rFonts w:ascii="Cambria Math" w:hAnsi="Cambria Math"/>
                              </w:rPr>
                              <m:t>W</m:t>
                            </m:r>
                          </m:e>
                          <m:sub>
                            <m:r>
                              <w:rPr>
                                <w:rFonts w:ascii="Cambria Math" w:hAnsi="Cambria Math"/>
                              </w:rPr>
                              <m:t>in,1</m:t>
                            </m:r>
                          </m:sub>
                          <m:sup>
                            <m:r>
                              <w:rPr>
                                <w:rFonts w:ascii="Cambria Math" w:hAnsi="Cambria Math"/>
                              </w:rPr>
                              <m:t>l</m:t>
                            </m:r>
                          </m:sup>
                        </m:sSubSup>
                        <m:r>
                          <w:rPr>
                            <w:rFonts w:ascii="Cambria Math" w:hAnsi="Cambria Math"/>
                          </w:rPr>
                          <m:t>,⋯,</m:t>
                        </m:r>
                        <m:sSubSup>
                          <m:sSubSupPr>
                            <m:ctrlPr>
                              <w:rPr>
                                <w:rFonts w:ascii="Cambria Math" w:hAnsi="Cambria Math"/>
                                <w:i/>
                                <w:iCs/>
                              </w:rPr>
                            </m:ctrlPr>
                          </m:sSubSupPr>
                          <m:e>
                            <m:r>
                              <w:rPr>
                                <w:rFonts w:ascii="Cambria Math" w:hAnsi="Cambria Math"/>
                              </w:rPr>
                              <m:t>W</m:t>
                            </m:r>
                          </m:e>
                          <m:sub>
                            <m:r>
                              <w:rPr>
                                <w:rFonts w:ascii="Cambria Math" w:hAnsi="Cambria Math"/>
                              </w:rPr>
                              <m:t xml:space="preserve">in, </m:t>
                            </m:r>
                            <m:sSub>
                              <m:sSubPr>
                                <m:ctrlPr>
                                  <w:rPr>
                                    <w:rFonts w:ascii="Cambria Math" w:hAnsi="Cambria Math"/>
                                    <w:i/>
                                    <w:iCs/>
                                  </w:rPr>
                                </m:ctrlPr>
                              </m:sSubPr>
                              <m:e>
                                <m:r>
                                  <w:rPr>
                                    <w:rFonts w:ascii="Cambria Math" w:hAnsi="Cambria Math"/>
                                  </w:rPr>
                                  <m:t>N</m:t>
                                </m:r>
                              </m:e>
                              <m:sub>
                                <m:r>
                                  <w:rPr>
                                    <w:rFonts w:ascii="Cambria Math" w:hAnsi="Cambria Math"/>
                                  </w:rPr>
                                  <m:t>sb</m:t>
                                </m:r>
                              </m:sub>
                            </m:sSub>
                            <m:r>
                              <w:rPr>
                                <w:rFonts w:ascii="Cambria Math" w:hAnsi="Cambria Math"/>
                              </w:rPr>
                              <m:t>-1</m:t>
                            </m:r>
                          </m:sub>
                          <m:sup>
                            <m:r>
                              <w:rPr>
                                <w:rFonts w:ascii="Cambria Math" w:hAnsi="Cambria Math"/>
                              </w:rPr>
                              <m:t>l</m:t>
                            </m:r>
                          </m:sup>
                        </m:sSubSup>
                        <m:r>
                          <w:rPr>
                            <w:rFonts w:ascii="Cambria Math" w:hAnsi="Cambria Math"/>
                          </w:rPr>
                          <m:t>]</m:t>
                        </m:r>
                      </m:oMath>
                      <w:r w:rsidRPr="00937959">
                        <w:rPr>
                          <w:i/>
                          <w:iCs/>
                        </w:rPr>
                        <w:t xml:space="preserve"> with </w:t>
                      </w:r>
                      <m:oMath>
                        <m:sSubSup>
                          <m:sSubSupPr>
                            <m:ctrlPr>
                              <w:rPr>
                                <w:rFonts w:ascii="Cambria Math" w:hAnsi="Cambria Math"/>
                                <w:i/>
                                <w:iCs/>
                              </w:rPr>
                            </m:ctrlPr>
                          </m:sSubSupPr>
                          <m:e>
                            <m:r>
                              <w:rPr>
                                <w:rFonts w:ascii="Cambria Math" w:hAnsi="Cambria Math"/>
                              </w:rPr>
                              <m:t>W</m:t>
                            </m:r>
                          </m:e>
                          <m:sub>
                            <m:r>
                              <w:rPr>
                                <w:rFonts w:ascii="Cambria Math" w:hAnsi="Cambria Math"/>
                              </w:rPr>
                              <m:t>in,k</m:t>
                            </m:r>
                          </m:sub>
                          <m:sup>
                            <m:r>
                              <w:rPr>
                                <w:rFonts w:ascii="Cambria Math" w:hAnsi="Cambria Math"/>
                              </w:rPr>
                              <m:t>l</m:t>
                            </m:r>
                          </m:sup>
                        </m:sSubSup>
                      </m:oMath>
                      <w:r w:rsidRPr="00937959">
                        <w:rPr>
                          <w:i/>
                          <w:iCs/>
                        </w:rPr>
                        <w:t xml:space="preserve"> being a </w:t>
                      </w:r>
                      <m:oMath>
                        <m:r>
                          <w:rPr>
                            <w:rFonts w:ascii="Cambria Math" w:hAnsi="Cambria Math"/>
                          </w:rPr>
                          <m:t>P×1</m:t>
                        </m:r>
                      </m:oMath>
                      <w:r w:rsidRPr="00937959">
                        <w:rPr>
                          <w:i/>
                          <w:iCs/>
                        </w:rPr>
                        <w:t xml:space="preserve"> vector.</w:t>
                      </w:r>
                    </w:p>
                    <w:p w14:paraId="71A060A6" w14:textId="77777777" w:rsidR="00937959" w:rsidRPr="00937959" w:rsidRDefault="00937959" w:rsidP="00937959">
                      <w:pPr>
                        <w:pStyle w:val="aa"/>
                        <w:numPr>
                          <w:ilvl w:val="0"/>
                          <w:numId w:val="20"/>
                        </w:numPr>
                        <w:suppressAutoHyphens/>
                        <w:spacing w:beforeLines="0" w:before="20" w:after="180"/>
                        <w:rPr>
                          <w:i/>
                          <w:iCs/>
                        </w:rPr>
                      </w:pPr>
                      <w:r w:rsidRPr="00937959">
                        <w:rPr>
                          <w:i/>
                          <w:iCs/>
                        </w:rPr>
                        <w:t>Note: Only sub-band PMI reporting is supported.</w:t>
                      </w:r>
                    </w:p>
                    <w:p w14:paraId="55D3E2C4" w14:textId="77777777" w:rsidR="00937959" w:rsidRPr="00937959" w:rsidRDefault="00937959" w:rsidP="00937959">
                      <w:pPr>
                        <w:pStyle w:val="3GPPNormalText"/>
                        <w:spacing w:before="20"/>
                        <w:rPr>
                          <w:i/>
                          <w:iCs/>
                          <w:lang w:val="en-US"/>
                        </w:rPr>
                      </w:pPr>
                      <w:r w:rsidRPr="00937959">
                        <w:rPr>
                          <w:i/>
                          <w:iCs/>
                          <w:highlight w:val="green"/>
                          <w:lang w:val="en-US"/>
                        </w:rPr>
                        <w:t>Agreement:</w:t>
                      </w:r>
                    </w:p>
                    <w:p w14:paraId="3CAF59C9" w14:textId="35081DFB" w:rsidR="00937959" w:rsidRPr="00937959" w:rsidRDefault="00937959" w:rsidP="00937959">
                      <w:pPr>
                        <w:spacing w:beforeLines="0" w:before="20"/>
                        <w:rPr>
                          <w:i/>
                          <w:iCs/>
                          <w:szCs w:val="20"/>
                        </w:rPr>
                      </w:pPr>
                      <w:r w:rsidRPr="00937959">
                        <w:rPr>
                          <w:i/>
                          <w:iCs/>
                          <w:szCs w:val="20"/>
                        </w:rPr>
                        <w:t xml:space="preserve">For determining the payload parameters combinations </w:t>
                      </w:r>
                      <m:oMath>
                        <m:d>
                          <m:dPr>
                            <m:begChr m:val="{"/>
                            <m:endChr m:val="}"/>
                            <m:ctrlPr>
                              <w:rPr>
                                <w:rFonts w:ascii="Cambria Math" w:hAnsi="Cambria Math"/>
                                <w:i/>
                                <w:iCs/>
                                <w:szCs w:val="20"/>
                              </w:rPr>
                            </m:ctrlPr>
                          </m:dPr>
                          <m:e>
                            <m:sSup>
                              <m:sSupPr>
                                <m:ctrlPr>
                                  <w:rPr>
                                    <w:rFonts w:ascii="Cambria Math" w:hAnsi="Cambria Math"/>
                                    <w:i/>
                                    <w:iCs/>
                                    <w:szCs w:val="20"/>
                                  </w:rPr>
                                </m:ctrlPr>
                              </m:sSupPr>
                              <m:e>
                                <m:r>
                                  <w:rPr>
                                    <w:rFonts w:ascii="Cambria Math" w:hAnsi="Cambria Math"/>
                                    <w:szCs w:val="20"/>
                                  </w:rPr>
                                  <m:t>d</m:t>
                                </m:r>
                              </m:e>
                              <m:sup>
                                <m:r>
                                  <w:rPr>
                                    <w:rFonts w:ascii="Cambria Math" w:hAnsi="Cambria Math"/>
                                    <w:szCs w:val="20"/>
                                  </w:rPr>
                                  <m:t>l,ν</m:t>
                                </m:r>
                              </m:sup>
                            </m:sSup>
                            <m:r>
                              <w:rPr>
                                <w:rFonts w:ascii="Cambria Math" w:hAnsi="Cambria Math"/>
                                <w:szCs w:val="20"/>
                              </w:rPr>
                              <m:t>,</m:t>
                            </m:r>
                            <m:sSup>
                              <m:sSupPr>
                                <m:ctrlPr>
                                  <w:rPr>
                                    <w:rFonts w:ascii="Cambria Math" w:hAnsi="Cambria Math"/>
                                    <w:i/>
                                    <w:iCs/>
                                    <w:szCs w:val="20"/>
                                  </w:rPr>
                                </m:ctrlPr>
                              </m:sSupPr>
                              <m:e>
                                <m:r>
                                  <w:rPr>
                                    <w:rFonts w:ascii="Cambria Math" w:hAnsi="Cambria Math"/>
                                    <w:szCs w:val="20"/>
                                  </w:rPr>
                                  <m:t>Q</m:t>
                                </m:r>
                              </m:e>
                              <m:sup>
                                <m:r>
                                  <w:rPr>
                                    <w:rFonts w:ascii="Cambria Math" w:hAnsi="Cambria Math"/>
                                    <w:szCs w:val="20"/>
                                  </w:rPr>
                                  <m:t>l,ν</m:t>
                                </m:r>
                              </m:sup>
                            </m:sSup>
                          </m:e>
                        </m:d>
                      </m:oMath>
                      <w:r w:rsidRPr="00937959">
                        <w:rPr>
                          <w:i/>
                          <w:iCs/>
                          <w:szCs w:val="20"/>
                        </w:rPr>
                        <w:t xml:space="preserve"> or </w:t>
                      </w:r>
                      <m:oMath>
                        <m:d>
                          <m:dPr>
                            <m:begChr m:val="{"/>
                            <m:endChr m:val="}"/>
                            <m:ctrlPr>
                              <w:rPr>
                                <w:rFonts w:ascii="Cambria Math" w:hAnsi="Cambria Math"/>
                                <w:i/>
                                <w:iCs/>
                                <w:szCs w:val="20"/>
                              </w:rPr>
                            </m:ctrlPr>
                          </m:dPr>
                          <m:e>
                            <m:sSup>
                              <m:sSupPr>
                                <m:ctrlPr>
                                  <w:rPr>
                                    <w:rFonts w:ascii="Cambria Math" w:hAnsi="Cambria Math"/>
                                    <w:i/>
                                    <w:iCs/>
                                    <w:szCs w:val="20"/>
                                  </w:rPr>
                                </m:ctrlPr>
                              </m:sSupPr>
                              <m:e>
                                <m:r>
                                  <w:rPr>
                                    <w:rFonts w:ascii="Cambria Math" w:hAnsi="Cambria Math"/>
                                    <w:szCs w:val="20"/>
                                  </w:rPr>
                                  <m:t>d</m:t>
                                </m:r>
                              </m:e>
                              <m:sup>
                                <m:r>
                                  <w:rPr>
                                    <w:rFonts w:ascii="Cambria Math" w:hAnsi="Cambria Math"/>
                                    <w:szCs w:val="20"/>
                                  </w:rPr>
                                  <m:t>l,ν</m:t>
                                </m:r>
                              </m:sup>
                            </m:sSup>
                            <m:r>
                              <w:rPr>
                                <w:rFonts w:ascii="Cambria Math" w:hAnsi="Cambria Math"/>
                                <w:szCs w:val="20"/>
                              </w:rPr>
                              <m:t>,L,</m:t>
                            </m:r>
                            <m:sSup>
                              <m:sSupPr>
                                <m:ctrlPr>
                                  <w:rPr>
                                    <w:rFonts w:ascii="Cambria Math" w:hAnsi="Cambria Math"/>
                                    <w:i/>
                                    <w:iCs/>
                                    <w:szCs w:val="20"/>
                                  </w:rPr>
                                </m:ctrlPr>
                              </m:sSupPr>
                              <m:e>
                                <m:r>
                                  <w:rPr>
                                    <w:rFonts w:ascii="Cambria Math" w:hAnsi="Cambria Math"/>
                                    <w:szCs w:val="20"/>
                                  </w:rPr>
                                  <m:t>Q</m:t>
                                </m:r>
                              </m:e>
                              <m:sup>
                                <m:r>
                                  <w:rPr>
                                    <w:rFonts w:ascii="Cambria Math" w:hAnsi="Cambria Math"/>
                                    <w:szCs w:val="20"/>
                                  </w:rPr>
                                  <m:t>l,ν</m:t>
                                </m:r>
                              </m:sup>
                            </m:sSup>
                          </m:e>
                        </m:d>
                      </m:oMath>
                      <w:r w:rsidRPr="00937959">
                        <w:rPr>
                          <w:i/>
                          <w:iCs/>
                          <w:szCs w:val="20"/>
                        </w:rPr>
                        <w:t xml:space="preserve">  across all layers and ranks, consider following general principles for precoding matrix-based target CSI</w:t>
                      </w:r>
                    </w:p>
                    <w:p w14:paraId="2E145308" w14:textId="77777777" w:rsidR="00937959" w:rsidRPr="00937959" w:rsidRDefault="00937959" w:rsidP="00937959">
                      <w:pPr>
                        <w:pStyle w:val="aa"/>
                        <w:numPr>
                          <w:ilvl w:val="0"/>
                          <w:numId w:val="34"/>
                        </w:numPr>
                        <w:spacing w:beforeLines="0" w:before="20" w:after="160"/>
                        <w:jc w:val="left"/>
                        <w:rPr>
                          <w:i/>
                          <w:iCs/>
                          <w:szCs w:val="20"/>
                        </w:rPr>
                      </w:pPr>
                      <w:r w:rsidRPr="00937959">
                        <w:rPr>
                          <w:i/>
                          <w:iCs/>
                          <w:szCs w:val="20"/>
                        </w:rPr>
                        <w:t xml:space="preserve">Rank-common and layer-common model with payload-scalable design is considered as the baseline implementation for discussion purpose. </w:t>
                      </w:r>
                    </w:p>
                    <w:p w14:paraId="5CC219AB" w14:textId="77777777" w:rsidR="00937959" w:rsidRPr="00937959" w:rsidRDefault="00937959" w:rsidP="00937959">
                      <w:pPr>
                        <w:pStyle w:val="aa"/>
                        <w:numPr>
                          <w:ilvl w:val="1"/>
                          <w:numId w:val="34"/>
                        </w:numPr>
                        <w:spacing w:beforeLines="0" w:before="20" w:after="160"/>
                        <w:jc w:val="left"/>
                        <w:rPr>
                          <w:i/>
                          <w:iCs/>
                          <w:szCs w:val="20"/>
                        </w:rPr>
                      </w:pPr>
                      <w:r w:rsidRPr="00937959">
                        <w:rPr>
                          <w:i/>
                          <w:iCs/>
                          <w:szCs w:val="20"/>
                        </w:rPr>
                        <w:t>Note: layer-specific / rank-specific (if supported) payload parameters are supported by this rank-common and layer-common model with payload-scalable design.</w:t>
                      </w:r>
                    </w:p>
                    <w:p w14:paraId="1D5FA511" w14:textId="460F75D5" w:rsidR="00937959" w:rsidRPr="00937959" w:rsidRDefault="00937959" w:rsidP="00937959">
                      <w:pPr>
                        <w:pStyle w:val="aa"/>
                        <w:numPr>
                          <w:ilvl w:val="0"/>
                          <w:numId w:val="34"/>
                        </w:numPr>
                        <w:spacing w:beforeLines="0" w:before="20" w:after="160"/>
                        <w:jc w:val="left"/>
                        <w:rPr>
                          <w:i/>
                          <w:iCs/>
                          <w:szCs w:val="20"/>
                        </w:rPr>
                      </w:pPr>
                      <w:r w:rsidRPr="00937959">
                        <w:rPr>
                          <w:i/>
                          <w:iCs/>
                          <w:szCs w:val="20"/>
                        </w:rPr>
                        <w:t xml:space="preserve">Limiting the total number of (per-layer) payload parameters combinations </w:t>
                      </w:r>
                      <m:oMath>
                        <m:d>
                          <m:dPr>
                            <m:begChr m:val="{"/>
                            <m:endChr m:val="}"/>
                            <m:ctrlPr>
                              <w:rPr>
                                <w:rFonts w:ascii="Cambria Math" w:hAnsi="Cambria Math"/>
                                <w:i/>
                                <w:iCs/>
                                <w:szCs w:val="20"/>
                              </w:rPr>
                            </m:ctrlPr>
                          </m:dPr>
                          <m:e>
                            <m:sSup>
                              <m:sSupPr>
                                <m:ctrlPr>
                                  <w:rPr>
                                    <w:rFonts w:ascii="Cambria Math" w:hAnsi="Cambria Math"/>
                                    <w:i/>
                                    <w:iCs/>
                                    <w:szCs w:val="20"/>
                                  </w:rPr>
                                </m:ctrlPr>
                              </m:sSupPr>
                              <m:e>
                                <m:r>
                                  <w:rPr>
                                    <w:rFonts w:ascii="Cambria Math" w:hAnsi="Cambria Math"/>
                                    <w:szCs w:val="20"/>
                                  </w:rPr>
                                  <m:t>d</m:t>
                                </m:r>
                              </m:e>
                              <m:sup>
                                <m:r>
                                  <w:rPr>
                                    <w:rFonts w:ascii="Cambria Math" w:hAnsi="Cambria Math"/>
                                    <w:szCs w:val="20"/>
                                  </w:rPr>
                                  <m:t>l,ν</m:t>
                                </m:r>
                              </m:sup>
                            </m:sSup>
                            <m:r>
                              <w:rPr>
                                <w:rFonts w:ascii="Cambria Math" w:hAnsi="Cambria Math"/>
                                <w:szCs w:val="20"/>
                              </w:rPr>
                              <m:t>,</m:t>
                            </m:r>
                            <m:sSup>
                              <m:sSupPr>
                                <m:ctrlPr>
                                  <w:rPr>
                                    <w:rFonts w:ascii="Cambria Math" w:hAnsi="Cambria Math"/>
                                    <w:i/>
                                    <w:iCs/>
                                    <w:szCs w:val="20"/>
                                  </w:rPr>
                                </m:ctrlPr>
                              </m:sSupPr>
                              <m:e>
                                <m:r>
                                  <w:rPr>
                                    <w:rFonts w:ascii="Cambria Math" w:hAnsi="Cambria Math"/>
                                    <w:szCs w:val="20"/>
                                  </w:rPr>
                                  <m:t>Q</m:t>
                                </m:r>
                              </m:e>
                              <m:sup>
                                <m:r>
                                  <w:rPr>
                                    <w:rFonts w:ascii="Cambria Math" w:hAnsi="Cambria Math"/>
                                    <w:szCs w:val="20"/>
                                  </w:rPr>
                                  <m:t>l,ν</m:t>
                                </m:r>
                              </m:sup>
                            </m:sSup>
                          </m:e>
                        </m:d>
                      </m:oMath>
                      <w:r w:rsidRPr="00937959">
                        <w:rPr>
                          <w:i/>
                          <w:iCs/>
                          <w:szCs w:val="20"/>
                        </w:rPr>
                        <w:t xml:space="preserve"> or </w:t>
                      </w:r>
                      <m:oMath>
                        <m:d>
                          <m:dPr>
                            <m:begChr m:val="{"/>
                            <m:endChr m:val="}"/>
                            <m:ctrlPr>
                              <w:rPr>
                                <w:rFonts w:ascii="Cambria Math" w:hAnsi="Cambria Math"/>
                                <w:i/>
                                <w:iCs/>
                                <w:szCs w:val="20"/>
                              </w:rPr>
                            </m:ctrlPr>
                          </m:dPr>
                          <m:e>
                            <m:sSup>
                              <m:sSupPr>
                                <m:ctrlPr>
                                  <w:rPr>
                                    <w:rFonts w:ascii="Cambria Math" w:hAnsi="Cambria Math"/>
                                    <w:i/>
                                    <w:iCs/>
                                    <w:szCs w:val="20"/>
                                  </w:rPr>
                                </m:ctrlPr>
                              </m:sSupPr>
                              <m:e>
                                <m:r>
                                  <w:rPr>
                                    <w:rFonts w:ascii="Cambria Math" w:hAnsi="Cambria Math"/>
                                    <w:szCs w:val="20"/>
                                  </w:rPr>
                                  <m:t>d</m:t>
                                </m:r>
                              </m:e>
                              <m:sup>
                                <m:r>
                                  <w:rPr>
                                    <w:rFonts w:ascii="Cambria Math" w:hAnsi="Cambria Math"/>
                                    <w:szCs w:val="20"/>
                                  </w:rPr>
                                  <m:t>l,ν</m:t>
                                </m:r>
                              </m:sup>
                            </m:sSup>
                            <m:r>
                              <w:rPr>
                                <w:rFonts w:ascii="Cambria Math" w:hAnsi="Cambria Math"/>
                                <w:szCs w:val="20"/>
                              </w:rPr>
                              <m:t>,L,</m:t>
                            </m:r>
                            <m:sSup>
                              <m:sSupPr>
                                <m:ctrlPr>
                                  <w:rPr>
                                    <w:rFonts w:ascii="Cambria Math" w:hAnsi="Cambria Math"/>
                                    <w:i/>
                                    <w:iCs/>
                                    <w:szCs w:val="20"/>
                                  </w:rPr>
                                </m:ctrlPr>
                              </m:sSupPr>
                              <m:e>
                                <m:r>
                                  <w:rPr>
                                    <w:rFonts w:ascii="Cambria Math" w:hAnsi="Cambria Math"/>
                                    <w:szCs w:val="20"/>
                                  </w:rPr>
                                  <m:t>Q</m:t>
                                </m:r>
                              </m:e>
                              <m:sup>
                                <m:r>
                                  <w:rPr>
                                    <w:rFonts w:ascii="Cambria Math" w:hAnsi="Cambria Math"/>
                                    <w:szCs w:val="20"/>
                                  </w:rPr>
                                  <m:t>l,ν</m:t>
                                </m:r>
                              </m:sup>
                            </m:sSup>
                          </m:e>
                        </m:d>
                      </m:oMath>
                      <w:r w:rsidRPr="00937959">
                        <w:rPr>
                          <w:i/>
                          <w:iCs/>
                          <w:szCs w:val="20"/>
                        </w:rPr>
                        <w:t xml:space="preserve">  across all layers and all ranks.</w:t>
                      </w:r>
                    </w:p>
                    <w:p w14:paraId="794C3EE2" w14:textId="77777777" w:rsidR="00937959" w:rsidRPr="00937959" w:rsidRDefault="00937959" w:rsidP="00937959">
                      <w:pPr>
                        <w:pStyle w:val="aa"/>
                        <w:numPr>
                          <w:ilvl w:val="0"/>
                          <w:numId w:val="34"/>
                        </w:numPr>
                        <w:spacing w:beforeLines="0" w:before="20" w:after="160"/>
                        <w:jc w:val="left"/>
                        <w:rPr>
                          <w:i/>
                          <w:iCs/>
                          <w:szCs w:val="20"/>
                        </w:rPr>
                      </w:pPr>
                      <w:r w:rsidRPr="00937959">
                        <w:rPr>
                          <w:i/>
                          <w:iCs/>
                          <w:szCs w:val="20"/>
                        </w:rPr>
                        <w:t>At least for medium to high per-layer payload regime, the total payload size of rank 2, rank 3 and 4 are comparable to each other.</w:t>
                      </w:r>
                    </w:p>
                    <w:p w14:paraId="7D156FC4" w14:textId="77777777" w:rsidR="00937959" w:rsidRPr="00937959" w:rsidRDefault="00937959" w:rsidP="00937959">
                      <w:pPr>
                        <w:pStyle w:val="aa"/>
                        <w:numPr>
                          <w:ilvl w:val="0"/>
                          <w:numId w:val="34"/>
                        </w:numPr>
                        <w:spacing w:beforeLines="0" w:before="20" w:after="160"/>
                        <w:jc w:val="left"/>
                        <w:rPr>
                          <w:i/>
                          <w:iCs/>
                          <w:szCs w:val="20"/>
                        </w:rPr>
                      </w:pPr>
                      <w:r w:rsidRPr="00937959">
                        <w:rPr>
                          <w:i/>
                          <w:iCs/>
                          <w:szCs w:val="20"/>
                        </w:rPr>
                        <w:t>Spectral efficiency or system throughput and trade-off with feedback overhead are considered as the performance metric.</w:t>
                      </w:r>
                    </w:p>
                    <w:p w14:paraId="5C0B9415" w14:textId="77777777" w:rsidR="00937959" w:rsidRPr="00937959" w:rsidRDefault="00937959" w:rsidP="00937959">
                      <w:pPr>
                        <w:pStyle w:val="3GPPNormalText"/>
                        <w:spacing w:before="20"/>
                        <w:rPr>
                          <w:i/>
                          <w:iCs/>
                          <w:lang w:val="en-US"/>
                        </w:rPr>
                      </w:pPr>
                      <w:r w:rsidRPr="00937959">
                        <w:rPr>
                          <w:i/>
                          <w:iCs/>
                          <w:highlight w:val="green"/>
                          <w:lang w:val="en-US"/>
                        </w:rPr>
                        <w:t>Agreement:</w:t>
                      </w:r>
                    </w:p>
                    <w:p w14:paraId="433CCCAF" w14:textId="52ABD50B" w:rsidR="00937959" w:rsidRPr="00937959" w:rsidRDefault="00937959" w:rsidP="00937959">
                      <w:pPr>
                        <w:spacing w:beforeLines="0" w:before="20" w:after="160"/>
                        <w:rPr>
                          <w:i/>
                          <w:iCs/>
                        </w:rPr>
                      </w:pPr>
                      <w:r w:rsidRPr="00937959">
                        <w:rPr>
                          <w:i/>
                          <w:iCs/>
                        </w:rPr>
                        <w:t xml:space="preserve">When the Target CSI is precoder matrix, in order to down-select to N per-layer payload parameter combinations (PC) of </w:t>
                      </w:r>
                      <m:oMath>
                        <m:d>
                          <m:dPr>
                            <m:begChr m:val="{"/>
                            <m:endChr m:val="}"/>
                            <m:ctrlPr>
                              <w:rPr>
                                <w:rFonts w:ascii="Cambria Math" w:hAnsi="Cambria Math"/>
                                <w:i/>
                                <w:iCs/>
                              </w:rPr>
                            </m:ctrlPr>
                          </m:dPr>
                          <m:e>
                            <m:sSup>
                              <m:sSupPr>
                                <m:ctrlPr>
                                  <w:rPr>
                                    <w:rFonts w:ascii="Cambria Math" w:hAnsi="Cambria Math"/>
                                    <w:i/>
                                    <w:iCs/>
                                  </w:rPr>
                                </m:ctrlPr>
                              </m:sSupPr>
                              <m:e>
                                <m:r>
                                  <w:rPr>
                                    <w:rFonts w:ascii="Cambria Math" w:hAnsi="Cambria Math"/>
                                  </w:rPr>
                                  <m:t>d</m:t>
                                </m:r>
                              </m:e>
                              <m:sup>
                                <m:r>
                                  <w:rPr>
                                    <w:rFonts w:ascii="Cambria Math" w:hAnsi="Cambria Math"/>
                                  </w:rPr>
                                  <m:t>l,ν</m:t>
                                </m:r>
                              </m:sup>
                            </m:sSup>
                            <m:r>
                              <w:rPr>
                                <w:rFonts w:ascii="Cambria Math" w:hAnsi="Cambria Math"/>
                              </w:rPr>
                              <m:t>,</m:t>
                            </m:r>
                            <m:sSup>
                              <m:sSupPr>
                                <m:ctrlPr>
                                  <w:rPr>
                                    <w:rFonts w:ascii="Cambria Math" w:hAnsi="Cambria Math"/>
                                    <w:i/>
                                    <w:iCs/>
                                  </w:rPr>
                                </m:ctrlPr>
                              </m:sSupPr>
                              <m:e>
                                <m:r>
                                  <w:rPr>
                                    <w:rFonts w:ascii="Cambria Math" w:hAnsi="Cambria Math"/>
                                  </w:rPr>
                                  <m:t>Q</m:t>
                                </m:r>
                              </m:e>
                              <m:sup>
                                <m:r>
                                  <w:rPr>
                                    <w:rFonts w:ascii="Cambria Math" w:hAnsi="Cambria Math"/>
                                  </w:rPr>
                                  <m:t>l,ν</m:t>
                                </m:r>
                              </m:sup>
                            </m:sSup>
                          </m:e>
                        </m:d>
                      </m:oMath>
                      <w:r w:rsidRPr="00937959">
                        <w:rPr>
                          <w:i/>
                          <w:iCs/>
                        </w:rPr>
                        <w:t xml:space="preserve"> or </w:t>
                      </w:r>
                      <m:oMath>
                        <m:d>
                          <m:dPr>
                            <m:begChr m:val="{"/>
                            <m:endChr m:val="}"/>
                            <m:ctrlPr>
                              <w:rPr>
                                <w:rFonts w:ascii="Cambria Math" w:hAnsi="Cambria Math"/>
                                <w:i/>
                                <w:iCs/>
                              </w:rPr>
                            </m:ctrlPr>
                          </m:dPr>
                          <m:e>
                            <m:sSup>
                              <m:sSupPr>
                                <m:ctrlPr>
                                  <w:rPr>
                                    <w:rFonts w:ascii="Cambria Math" w:hAnsi="Cambria Math"/>
                                    <w:i/>
                                    <w:iCs/>
                                  </w:rPr>
                                </m:ctrlPr>
                              </m:sSupPr>
                              <m:e>
                                <m:r>
                                  <w:rPr>
                                    <w:rFonts w:ascii="Cambria Math" w:hAnsi="Cambria Math"/>
                                  </w:rPr>
                                  <m:t>d</m:t>
                                </m:r>
                              </m:e>
                              <m:sup>
                                <m:r>
                                  <w:rPr>
                                    <w:rFonts w:ascii="Cambria Math" w:hAnsi="Cambria Math"/>
                                  </w:rPr>
                                  <m:t>l,ν</m:t>
                                </m:r>
                              </m:sup>
                            </m:sSup>
                            <m:r>
                              <w:rPr>
                                <w:rFonts w:ascii="Cambria Math" w:hAnsi="Cambria Math"/>
                              </w:rPr>
                              <m:t>, L,</m:t>
                            </m:r>
                            <m:sSup>
                              <m:sSupPr>
                                <m:ctrlPr>
                                  <w:rPr>
                                    <w:rFonts w:ascii="Cambria Math" w:hAnsi="Cambria Math"/>
                                    <w:i/>
                                    <w:iCs/>
                                  </w:rPr>
                                </m:ctrlPr>
                              </m:sSupPr>
                              <m:e>
                                <m:r>
                                  <w:rPr>
                                    <w:rFonts w:ascii="Cambria Math" w:hAnsi="Cambria Math"/>
                                  </w:rPr>
                                  <m:t>Q</m:t>
                                </m:r>
                              </m:e>
                              <m:sup>
                                <m:r>
                                  <w:rPr>
                                    <w:rFonts w:ascii="Cambria Math" w:hAnsi="Cambria Math"/>
                                  </w:rPr>
                                  <m:t>l,ν</m:t>
                                </m:r>
                              </m:sup>
                            </m:sSup>
                          </m:e>
                        </m:d>
                      </m:oMath>
                      <w:r w:rsidRPr="00937959">
                        <w:rPr>
                          <w:i/>
                          <w:iCs/>
                        </w:rPr>
                        <w:t xml:space="preserve"> based on performance, overhead and complexity trade-off results, consider the following candidate values:</w:t>
                      </w:r>
                    </w:p>
                    <w:p w14:paraId="0E85345D" w14:textId="0946E857" w:rsidR="00937959" w:rsidRPr="00937959" w:rsidRDefault="00937959" w:rsidP="00937959">
                      <w:pPr>
                        <w:pStyle w:val="aa"/>
                        <w:numPr>
                          <w:ilvl w:val="0"/>
                          <w:numId w:val="35"/>
                        </w:numPr>
                        <w:spacing w:beforeLines="0" w:before="20" w:after="160"/>
                        <w:jc w:val="left"/>
                        <w:rPr>
                          <w:i/>
                          <w:iCs/>
                        </w:rPr>
                      </w:pPr>
                      <w:r w:rsidRPr="00937959">
                        <w:rPr>
                          <w:i/>
                          <w:iCs/>
                        </w:rPr>
                        <w:t>Candi</w:t>
                      </w:r>
                      <w:r w:rsidR="00BA1B52">
                        <w:rPr>
                          <w:i/>
                          <w:iCs/>
                        </w:rPr>
                        <w:t>d</w:t>
                      </w:r>
                      <w:r w:rsidRPr="00937959">
                        <w:rPr>
                          <w:i/>
                          <w:iCs/>
                        </w:rPr>
                        <w:t xml:space="preserve">ate values for </w:t>
                      </w:r>
                      <m:oMath>
                        <m:sSup>
                          <m:sSupPr>
                            <m:ctrlPr>
                              <w:rPr>
                                <w:rFonts w:ascii="Cambria Math" w:hAnsi="Cambria Math"/>
                                <w:i/>
                                <w:iCs/>
                              </w:rPr>
                            </m:ctrlPr>
                          </m:sSupPr>
                          <m:e>
                            <m:r>
                              <w:rPr>
                                <w:rFonts w:ascii="Cambria Math" w:hAnsi="Cambria Math"/>
                              </w:rPr>
                              <m:t>d</m:t>
                            </m:r>
                          </m:e>
                          <m:sup>
                            <m:r>
                              <w:rPr>
                                <w:rFonts w:ascii="Cambria Math" w:hAnsi="Cambria Math"/>
                              </w:rPr>
                              <m:t>l,ν</m:t>
                            </m:r>
                          </m:sup>
                        </m:sSup>
                      </m:oMath>
                      <w:r w:rsidRPr="00937959">
                        <w:rPr>
                          <w:i/>
                          <w:iCs/>
                        </w:rPr>
                        <w:t>: 32, 64, 96, 128, 192</w:t>
                      </w:r>
                    </w:p>
                    <w:p w14:paraId="27367EA5" w14:textId="05FE4143" w:rsidR="00937959" w:rsidRPr="00937959" w:rsidRDefault="00937959" w:rsidP="00937959">
                      <w:pPr>
                        <w:pStyle w:val="aa"/>
                        <w:numPr>
                          <w:ilvl w:val="0"/>
                          <w:numId w:val="35"/>
                        </w:numPr>
                        <w:spacing w:beforeLines="0" w:before="20" w:after="160"/>
                        <w:jc w:val="left"/>
                        <w:rPr>
                          <w:i/>
                          <w:iCs/>
                        </w:rPr>
                      </w:pPr>
                      <w:r w:rsidRPr="00937959">
                        <w:rPr>
                          <w:i/>
                          <w:iCs/>
                        </w:rPr>
                        <w:t xml:space="preserve">Candidate values for </w:t>
                      </w:r>
                      <m:oMath>
                        <m:sSup>
                          <m:sSupPr>
                            <m:ctrlPr>
                              <w:rPr>
                                <w:rFonts w:ascii="Cambria Math" w:hAnsi="Cambria Math"/>
                                <w:i/>
                                <w:iCs/>
                              </w:rPr>
                            </m:ctrlPr>
                          </m:sSupPr>
                          <m:e>
                            <m:r>
                              <w:rPr>
                                <w:rFonts w:ascii="Cambria Math" w:hAnsi="Cambria Math"/>
                              </w:rPr>
                              <m:t>Q</m:t>
                            </m:r>
                          </m:e>
                          <m:sup>
                            <m:r>
                              <w:rPr>
                                <w:rFonts w:ascii="Cambria Math" w:hAnsi="Cambria Math"/>
                              </w:rPr>
                              <m:t>l,ν</m:t>
                            </m:r>
                          </m:sup>
                        </m:sSup>
                      </m:oMath>
                      <w:r w:rsidRPr="00937959">
                        <w:rPr>
                          <w:i/>
                          <w:iCs/>
                        </w:rPr>
                        <w:t>: 1, 2, 3, 4, (8, 10 only for VQ)</w:t>
                      </w:r>
                    </w:p>
                    <w:p w14:paraId="70A555E2" w14:textId="77777777" w:rsidR="00937959" w:rsidRPr="00937959" w:rsidRDefault="00937959" w:rsidP="00937959">
                      <w:pPr>
                        <w:pStyle w:val="aa"/>
                        <w:numPr>
                          <w:ilvl w:val="1"/>
                          <w:numId w:val="35"/>
                        </w:numPr>
                        <w:spacing w:beforeLines="0" w:before="20" w:after="160"/>
                        <w:jc w:val="left"/>
                        <w:rPr>
                          <w:i/>
                          <w:iCs/>
                        </w:rPr>
                      </w:pPr>
                      <w:r w:rsidRPr="00937959">
                        <w:rPr>
                          <w:i/>
                          <w:iCs/>
                        </w:rPr>
                        <w:t>2 is considered as the baseline assumption for SQ.</w:t>
                      </w:r>
                    </w:p>
                    <w:p w14:paraId="11DCA60E" w14:textId="6F25950E" w:rsidR="00937959" w:rsidRPr="00937959" w:rsidRDefault="00937959" w:rsidP="00937959">
                      <w:pPr>
                        <w:pStyle w:val="aa"/>
                        <w:numPr>
                          <w:ilvl w:val="0"/>
                          <w:numId w:val="35"/>
                        </w:numPr>
                        <w:spacing w:beforeLines="0" w:before="20" w:after="160"/>
                        <w:jc w:val="left"/>
                        <w:rPr>
                          <w:i/>
                          <w:iCs/>
                        </w:rPr>
                      </w:pPr>
                      <w:r w:rsidRPr="00937959">
                        <w:rPr>
                          <w:i/>
                          <w:iCs/>
                        </w:rPr>
                        <w:t xml:space="preserve">Candidate values for L: L=2, 4,  </w:t>
                      </w:r>
                      <m:oMath>
                        <m:sSup>
                          <m:sSupPr>
                            <m:ctrlPr>
                              <w:rPr>
                                <w:rFonts w:ascii="Cambria Math" w:hAnsi="Cambria Math"/>
                                <w:i/>
                                <w:iCs/>
                              </w:rPr>
                            </m:ctrlPr>
                          </m:sSupPr>
                          <m:e>
                            <m:r>
                              <w:rPr>
                                <w:rFonts w:ascii="Cambria Math" w:hAnsi="Cambria Math"/>
                              </w:rPr>
                              <m:t>d</m:t>
                            </m:r>
                          </m:e>
                          <m:sup>
                            <m:r>
                              <w:rPr>
                                <w:rFonts w:ascii="Cambria Math" w:hAnsi="Cambria Math"/>
                              </w:rPr>
                              <m:t>l,ν</m:t>
                            </m:r>
                          </m:sup>
                        </m:sSup>
                      </m:oMath>
                    </w:p>
                    <w:p w14:paraId="20BBD7A0" w14:textId="77777777" w:rsidR="00937959" w:rsidRPr="00937959" w:rsidRDefault="00937959" w:rsidP="00937959">
                      <w:pPr>
                        <w:pStyle w:val="aa"/>
                        <w:numPr>
                          <w:ilvl w:val="0"/>
                          <w:numId w:val="35"/>
                        </w:numPr>
                        <w:spacing w:beforeLines="0" w:before="20" w:after="160"/>
                        <w:jc w:val="left"/>
                        <w:rPr>
                          <w:i/>
                          <w:iCs/>
                        </w:rPr>
                      </w:pPr>
                      <w:r w:rsidRPr="00937959">
                        <w:rPr>
                          <w:i/>
                          <w:iCs/>
                        </w:rPr>
                        <w:t>Candidate values for N: 4, 5, 6</w:t>
                      </w:r>
                    </w:p>
                    <w:p w14:paraId="614BD2A4" w14:textId="10FA3B10" w:rsidR="00937959" w:rsidRPr="00937959" w:rsidRDefault="00937959" w:rsidP="00937959">
                      <w:pPr>
                        <w:pStyle w:val="aa"/>
                        <w:numPr>
                          <w:ilvl w:val="0"/>
                          <w:numId w:val="35"/>
                        </w:numPr>
                        <w:spacing w:beforeLines="0" w:before="20" w:after="160"/>
                        <w:jc w:val="left"/>
                        <w:rPr>
                          <w:i/>
                          <w:iCs/>
                        </w:rPr>
                      </w:pPr>
                      <w:r w:rsidRPr="00937959">
                        <w:rPr>
                          <w:i/>
                          <w:iCs/>
                        </w:rPr>
                        <w:t xml:space="preserve">Note: These N payload PCs of </w:t>
                      </w:r>
                      <m:oMath>
                        <m:d>
                          <m:dPr>
                            <m:begChr m:val="{"/>
                            <m:endChr m:val="}"/>
                            <m:ctrlPr>
                              <w:rPr>
                                <w:rFonts w:ascii="Cambria Math" w:hAnsi="Cambria Math"/>
                                <w:i/>
                                <w:iCs/>
                              </w:rPr>
                            </m:ctrlPr>
                          </m:dPr>
                          <m:e>
                            <m:sSup>
                              <m:sSupPr>
                                <m:ctrlPr>
                                  <w:rPr>
                                    <w:rFonts w:ascii="Cambria Math" w:hAnsi="Cambria Math"/>
                                    <w:i/>
                                    <w:iCs/>
                                  </w:rPr>
                                </m:ctrlPr>
                              </m:sSupPr>
                              <m:e>
                                <m:r>
                                  <w:rPr>
                                    <w:rFonts w:ascii="Cambria Math" w:hAnsi="Cambria Math"/>
                                  </w:rPr>
                                  <m:t>d</m:t>
                                </m:r>
                              </m:e>
                              <m:sup>
                                <m:r>
                                  <w:rPr>
                                    <w:rFonts w:ascii="Cambria Math" w:hAnsi="Cambria Math"/>
                                  </w:rPr>
                                  <m:t>l,ν</m:t>
                                </m:r>
                              </m:sup>
                            </m:sSup>
                            <m:r>
                              <w:rPr>
                                <w:rFonts w:ascii="Cambria Math" w:hAnsi="Cambria Math"/>
                              </w:rPr>
                              <m:t>,</m:t>
                            </m:r>
                            <m:sSup>
                              <m:sSupPr>
                                <m:ctrlPr>
                                  <w:rPr>
                                    <w:rFonts w:ascii="Cambria Math" w:hAnsi="Cambria Math"/>
                                    <w:i/>
                                    <w:iCs/>
                                  </w:rPr>
                                </m:ctrlPr>
                              </m:sSupPr>
                              <m:e>
                                <m:r>
                                  <w:rPr>
                                    <w:rFonts w:ascii="Cambria Math" w:hAnsi="Cambria Math"/>
                                  </w:rPr>
                                  <m:t>Q</m:t>
                                </m:r>
                              </m:e>
                              <m:sup>
                                <m:r>
                                  <w:rPr>
                                    <w:rFonts w:ascii="Cambria Math" w:hAnsi="Cambria Math"/>
                                  </w:rPr>
                                  <m:t>l,ν</m:t>
                                </m:r>
                              </m:sup>
                            </m:sSup>
                          </m:e>
                        </m:d>
                      </m:oMath>
                      <w:r w:rsidRPr="00937959">
                        <w:rPr>
                          <w:i/>
                          <w:iCs/>
                        </w:rPr>
                        <w:t xml:space="preserve"> or </w:t>
                      </w:r>
                      <m:oMath>
                        <m:d>
                          <m:dPr>
                            <m:begChr m:val="{"/>
                            <m:endChr m:val="}"/>
                            <m:ctrlPr>
                              <w:rPr>
                                <w:rFonts w:ascii="Cambria Math" w:hAnsi="Cambria Math"/>
                                <w:i/>
                                <w:iCs/>
                              </w:rPr>
                            </m:ctrlPr>
                          </m:dPr>
                          <m:e>
                            <m:sSup>
                              <m:sSupPr>
                                <m:ctrlPr>
                                  <w:rPr>
                                    <w:rFonts w:ascii="Cambria Math" w:hAnsi="Cambria Math"/>
                                    <w:i/>
                                    <w:iCs/>
                                  </w:rPr>
                                </m:ctrlPr>
                              </m:sSupPr>
                              <m:e>
                                <m:r>
                                  <w:rPr>
                                    <w:rFonts w:ascii="Cambria Math" w:hAnsi="Cambria Math"/>
                                  </w:rPr>
                                  <m:t>d</m:t>
                                </m:r>
                              </m:e>
                              <m:sup>
                                <m:r>
                                  <w:rPr>
                                    <w:rFonts w:ascii="Cambria Math" w:hAnsi="Cambria Math"/>
                                  </w:rPr>
                                  <m:t>l,ν</m:t>
                                </m:r>
                              </m:sup>
                            </m:sSup>
                            <m:r>
                              <w:rPr>
                                <w:rFonts w:ascii="Cambria Math" w:hAnsi="Cambria Math"/>
                              </w:rPr>
                              <m:t>, L,</m:t>
                            </m:r>
                            <m:sSup>
                              <m:sSupPr>
                                <m:ctrlPr>
                                  <w:rPr>
                                    <w:rFonts w:ascii="Cambria Math" w:hAnsi="Cambria Math"/>
                                    <w:i/>
                                    <w:iCs/>
                                  </w:rPr>
                                </m:ctrlPr>
                              </m:sSupPr>
                              <m:e>
                                <m:r>
                                  <w:rPr>
                                    <w:rFonts w:ascii="Cambria Math" w:hAnsi="Cambria Math"/>
                                  </w:rPr>
                                  <m:t>Q</m:t>
                                </m:r>
                              </m:e>
                              <m:sup>
                                <m:r>
                                  <w:rPr>
                                    <w:rFonts w:ascii="Cambria Math" w:hAnsi="Cambria Math"/>
                                  </w:rPr>
                                  <m:t>l,ν</m:t>
                                </m:r>
                              </m:sup>
                            </m:sSup>
                          </m:e>
                        </m:d>
                      </m:oMath>
                      <w:r w:rsidRPr="00937959">
                        <w:rPr>
                          <w:i/>
                          <w:iCs/>
                        </w:rPr>
                        <w:t xml:space="preserve"> are considered as the pool for the payload PC for each layer and each rank.</w:t>
                      </w:r>
                    </w:p>
                    <w:p w14:paraId="58CC4AAE" w14:textId="77777777" w:rsidR="00937959" w:rsidRPr="00937959" w:rsidRDefault="00937959" w:rsidP="00937959">
                      <w:pPr>
                        <w:pStyle w:val="aa"/>
                        <w:numPr>
                          <w:ilvl w:val="0"/>
                          <w:numId w:val="35"/>
                        </w:numPr>
                        <w:spacing w:beforeLines="0" w:before="240" w:after="160"/>
                        <w:ind w:left="714" w:hanging="357"/>
                        <w:jc w:val="left"/>
                        <w:rPr>
                          <w:i/>
                          <w:iCs/>
                        </w:rPr>
                      </w:pPr>
                      <w:r w:rsidRPr="00937959">
                        <w:rPr>
                          <w:i/>
                          <w:iCs/>
                        </w:rPr>
                        <w:t>Note: The above is for discussion purpose, how to configure the PCs (across layers and ranks) is a separate discussion.</w:t>
                      </w:r>
                    </w:p>
                    <w:p w14:paraId="3734FDF7" w14:textId="184D9BD1" w:rsidR="00937959" w:rsidRPr="00937959" w:rsidRDefault="00937959" w:rsidP="00937959">
                      <w:pPr>
                        <w:overflowPunct w:val="0"/>
                        <w:autoSpaceDE w:val="0"/>
                        <w:autoSpaceDN w:val="0"/>
                        <w:adjustRightInd w:val="0"/>
                        <w:spacing w:beforeLines="0" w:before="0"/>
                        <w:textAlignment w:val="baseline"/>
                        <w:rPr>
                          <w:rFonts w:eastAsiaTheme="minorEastAsia"/>
                          <w:bCs/>
                          <w:i/>
                          <w:iCs/>
                          <w:lang w:eastAsia="zh-CN"/>
                        </w:rPr>
                      </w:pPr>
                    </w:p>
                  </w:txbxContent>
                </v:textbox>
              </v:shape>
            </w:pict>
          </mc:Fallback>
        </mc:AlternateContent>
      </w:r>
    </w:p>
    <w:p w14:paraId="5AE53ED6" w14:textId="27A875DB" w:rsidR="00937959" w:rsidRDefault="00937959" w:rsidP="00937959">
      <w:pPr>
        <w:pStyle w:val="a0"/>
        <w:spacing w:before="240"/>
        <w:rPr>
          <w:rFonts w:eastAsiaTheme="minorEastAsia"/>
          <w:lang w:eastAsia="zh-CN"/>
        </w:rPr>
      </w:pPr>
    </w:p>
    <w:p w14:paraId="04BE0B6F" w14:textId="09C94FA2" w:rsidR="00937959" w:rsidRDefault="00937959" w:rsidP="00937959">
      <w:pPr>
        <w:pStyle w:val="a0"/>
        <w:spacing w:before="240"/>
        <w:rPr>
          <w:rFonts w:eastAsiaTheme="minorEastAsia"/>
          <w:lang w:eastAsia="zh-CN"/>
        </w:rPr>
      </w:pPr>
    </w:p>
    <w:p w14:paraId="0B00B712" w14:textId="357BF060" w:rsidR="00937959" w:rsidRDefault="00937959" w:rsidP="00937959">
      <w:pPr>
        <w:pStyle w:val="a0"/>
        <w:spacing w:before="240"/>
        <w:rPr>
          <w:rFonts w:eastAsiaTheme="minorEastAsia"/>
          <w:lang w:eastAsia="zh-CN"/>
        </w:rPr>
      </w:pPr>
    </w:p>
    <w:p w14:paraId="6EC16D9C" w14:textId="0D96F89B" w:rsidR="00937959" w:rsidRDefault="00937959" w:rsidP="00937959">
      <w:pPr>
        <w:pStyle w:val="a0"/>
        <w:spacing w:before="240"/>
        <w:rPr>
          <w:rFonts w:eastAsiaTheme="minorEastAsia"/>
          <w:lang w:eastAsia="zh-CN"/>
        </w:rPr>
      </w:pPr>
    </w:p>
    <w:p w14:paraId="73CBFA64" w14:textId="7351D559" w:rsidR="00937959" w:rsidRDefault="00937959" w:rsidP="00937959">
      <w:pPr>
        <w:pStyle w:val="a0"/>
        <w:spacing w:before="240"/>
        <w:rPr>
          <w:rFonts w:eastAsiaTheme="minorEastAsia"/>
          <w:lang w:eastAsia="zh-CN"/>
        </w:rPr>
      </w:pPr>
    </w:p>
    <w:p w14:paraId="25729D76" w14:textId="390F8186" w:rsidR="00937959" w:rsidRDefault="00937959" w:rsidP="00937959">
      <w:pPr>
        <w:pStyle w:val="a0"/>
        <w:spacing w:before="240"/>
        <w:rPr>
          <w:rFonts w:eastAsiaTheme="minorEastAsia"/>
          <w:lang w:eastAsia="zh-CN"/>
        </w:rPr>
      </w:pPr>
    </w:p>
    <w:p w14:paraId="22E8BA5D" w14:textId="55423C9A" w:rsidR="00937959" w:rsidRDefault="00937959" w:rsidP="00937959">
      <w:pPr>
        <w:pStyle w:val="a0"/>
        <w:spacing w:before="240"/>
        <w:rPr>
          <w:rFonts w:eastAsiaTheme="minorEastAsia"/>
          <w:lang w:eastAsia="zh-CN"/>
        </w:rPr>
      </w:pPr>
    </w:p>
    <w:p w14:paraId="691BD056" w14:textId="0FADA9CA" w:rsidR="00937959" w:rsidRDefault="00937959" w:rsidP="00937959">
      <w:pPr>
        <w:pStyle w:val="a0"/>
        <w:spacing w:before="240"/>
        <w:rPr>
          <w:rFonts w:eastAsiaTheme="minorEastAsia"/>
          <w:lang w:eastAsia="zh-CN"/>
        </w:rPr>
      </w:pPr>
    </w:p>
    <w:p w14:paraId="14576F05" w14:textId="19D1DA8D" w:rsidR="00937959" w:rsidRDefault="00937959" w:rsidP="00937959">
      <w:pPr>
        <w:pStyle w:val="a0"/>
        <w:spacing w:before="240"/>
        <w:rPr>
          <w:rFonts w:eastAsiaTheme="minorEastAsia"/>
          <w:lang w:eastAsia="zh-CN"/>
        </w:rPr>
      </w:pPr>
    </w:p>
    <w:p w14:paraId="22BA1709" w14:textId="58127681" w:rsidR="00937959" w:rsidRDefault="00937959" w:rsidP="00937959">
      <w:pPr>
        <w:pStyle w:val="a0"/>
        <w:spacing w:before="240"/>
        <w:rPr>
          <w:rFonts w:eastAsiaTheme="minorEastAsia"/>
          <w:lang w:eastAsia="zh-CN"/>
        </w:rPr>
      </w:pPr>
    </w:p>
    <w:p w14:paraId="57592295" w14:textId="1190814D" w:rsidR="00937959" w:rsidRDefault="00937959" w:rsidP="00937959">
      <w:pPr>
        <w:pStyle w:val="a0"/>
        <w:spacing w:before="240"/>
        <w:rPr>
          <w:rFonts w:eastAsiaTheme="minorEastAsia"/>
          <w:lang w:eastAsia="zh-CN"/>
        </w:rPr>
      </w:pPr>
    </w:p>
    <w:p w14:paraId="6FBD3246" w14:textId="483E9653" w:rsidR="00937959" w:rsidRDefault="00937959" w:rsidP="00937959">
      <w:pPr>
        <w:pStyle w:val="a0"/>
        <w:spacing w:before="240"/>
        <w:rPr>
          <w:rFonts w:eastAsiaTheme="minorEastAsia"/>
          <w:lang w:eastAsia="zh-CN"/>
        </w:rPr>
      </w:pPr>
    </w:p>
    <w:p w14:paraId="2419C166" w14:textId="0B1D3854" w:rsidR="00937959" w:rsidRDefault="00937959" w:rsidP="00937959">
      <w:pPr>
        <w:pStyle w:val="a0"/>
        <w:spacing w:before="240"/>
        <w:rPr>
          <w:rFonts w:eastAsiaTheme="minorEastAsia"/>
          <w:lang w:eastAsia="zh-CN"/>
        </w:rPr>
      </w:pPr>
    </w:p>
    <w:p w14:paraId="7B06B2EC" w14:textId="4B0B01B8" w:rsidR="00937959" w:rsidRDefault="00937959" w:rsidP="00937959">
      <w:pPr>
        <w:pStyle w:val="a0"/>
        <w:spacing w:before="240"/>
        <w:rPr>
          <w:rFonts w:eastAsiaTheme="minorEastAsia"/>
          <w:lang w:eastAsia="zh-CN"/>
        </w:rPr>
      </w:pPr>
    </w:p>
    <w:p w14:paraId="004DBE99" w14:textId="4195A363" w:rsidR="00937959" w:rsidRDefault="00937959" w:rsidP="00937959">
      <w:pPr>
        <w:pStyle w:val="a0"/>
        <w:spacing w:before="240"/>
        <w:rPr>
          <w:rFonts w:eastAsiaTheme="minorEastAsia"/>
          <w:lang w:eastAsia="zh-CN"/>
        </w:rPr>
      </w:pPr>
    </w:p>
    <w:p w14:paraId="24A9E276" w14:textId="24619466" w:rsidR="00937959" w:rsidRDefault="00937959" w:rsidP="00937959">
      <w:pPr>
        <w:pStyle w:val="a0"/>
        <w:spacing w:before="240"/>
        <w:rPr>
          <w:rFonts w:eastAsiaTheme="minorEastAsia"/>
          <w:lang w:eastAsia="zh-CN"/>
        </w:rPr>
      </w:pPr>
    </w:p>
    <w:p w14:paraId="4E86C420" w14:textId="231EECDF" w:rsidR="00937959" w:rsidRDefault="00937959" w:rsidP="00937959">
      <w:pPr>
        <w:pStyle w:val="a0"/>
        <w:spacing w:before="240"/>
        <w:rPr>
          <w:rFonts w:eastAsiaTheme="minorEastAsia"/>
          <w:lang w:eastAsia="zh-CN"/>
        </w:rPr>
      </w:pPr>
    </w:p>
    <w:p w14:paraId="7471FA67" w14:textId="53A047FD" w:rsidR="00937959" w:rsidRDefault="00937959" w:rsidP="00937959">
      <w:pPr>
        <w:pStyle w:val="a0"/>
        <w:spacing w:before="240"/>
        <w:rPr>
          <w:rFonts w:eastAsiaTheme="minorEastAsia"/>
          <w:lang w:eastAsia="zh-CN"/>
        </w:rPr>
      </w:pPr>
    </w:p>
    <w:p w14:paraId="46F69771" w14:textId="1DCF63BB" w:rsidR="00937959" w:rsidRDefault="00245B22" w:rsidP="00937959">
      <w:pPr>
        <w:pStyle w:val="a0"/>
        <w:spacing w:before="240"/>
        <w:rPr>
          <w:rFonts w:eastAsiaTheme="minorEastAsia"/>
          <w:lang w:eastAsia="zh-CN"/>
        </w:rPr>
      </w:pPr>
      <w:r>
        <w:rPr>
          <w:rFonts w:eastAsiaTheme="minorEastAsia"/>
          <w:noProof/>
        </w:rPr>
        <w:lastRenderedPageBreak/>
        <mc:AlternateContent>
          <mc:Choice Requires="wps">
            <w:drawing>
              <wp:anchor distT="0" distB="0" distL="114300" distR="114300" simplePos="0" relativeHeight="251666432" behindDoc="0" locked="0" layoutInCell="1" allowOverlap="1" wp14:anchorId="55FA28FE" wp14:editId="324AEFEA">
                <wp:simplePos x="0" y="0"/>
                <wp:positionH relativeFrom="column">
                  <wp:posOffset>3385</wp:posOffset>
                </wp:positionH>
                <wp:positionV relativeFrom="paragraph">
                  <wp:posOffset>37044</wp:posOffset>
                </wp:positionV>
                <wp:extent cx="5735320" cy="5155421"/>
                <wp:effectExtent l="0" t="0" r="17780" b="26670"/>
                <wp:wrapNone/>
                <wp:docPr id="8" name="文本框 8"/>
                <wp:cNvGraphicFramePr/>
                <a:graphic xmlns:a="http://schemas.openxmlformats.org/drawingml/2006/main">
                  <a:graphicData uri="http://schemas.microsoft.com/office/word/2010/wordprocessingShape">
                    <wps:wsp>
                      <wps:cNvSpPr txBox="1"/>
                      <wps:spPr>
                        <a:xfrm>
                          <a:off x="0" y="0"/>
                          <a:ext cx="5735320" cy="5155421"/>
                        </a:xfrm>
                        <a:prstGeom prst="rect">
                          <a:avLst/>
                        </a:prstGeom>
                        <a:solidFill>
                          <a:schemeClr val="lt1"/>
                        </a:solidFill>
                        <a:ln w="6350">
                          <a:solidFill>
                            <a:prstClr val="black"/>
                          </a:solidFill>
                        </a:ln>
                      </wps:spPr>
                      <wps:txbx>
                        <w:txbxContent>
                          <w:p w14:paraId="36E2A742" w14:textId="77777777" w:rsidR="00245B22" w:rsidRPr="00BA1B52" w:rsidRDefault="00245B22" w:rsidP="00BA1B52">
                            <w:pPr>
                              <w:pStyle w:val="aa"/>
                              <w:numPr>
                                <w:ilvl w:val="0"/>
                                <w:numId w:val="35"/>
                              </w:numPr>
                              <w:spacing w:beforeLines="0" w:before="240" w:after="160"/>
                              <w:jc w:val="left"/>
                              <w:rPr>
                                <w:i/>
                                <w:iCs/>
                              </w:rPr>
                            </w:pPr>
                            <w:r w:rsidRPr="00BA1B52">
                              <w:rPr>
                                <w:i/>
                                <w:iCs/>
                              </w:rPr>
                              <w:t>Note: Rank-common and layer-common model with payload scalable design is considered.</w:t>
                            </w:r>
                          </w:p>
                          <w:p w14:paraId="30375855" w14:textId="77777777" w:rsidR="00245B22" w:rsidRPr="00BA1B52" w:rsidRDefault="00245B22" w:rsidP="00BA1B52">
                            <w:pPr>
                              <w:pStyle w:val="aa"/>
                              <w:numPr>
                                <w:ilvl w:val="0"/>
                                <w:numId w:val="35"/>
                              </w:numPr>
                              <w:spacing w:beforeLines="0" w:before="240" w:after="160"/>
                              <w:jc w:val="left"/>
                              <w:rPr>
                                <w:i/>
                                <w:iCs/>
                              </w:rPr>
                            </w:pPr>
                            <w:r w:rsidRPr="00BA1B52">
                              <w:rPr>
                                <w:i/>
                                <w:iCs/>
                              </w:rPr>
                              <w:t>Note: The above does not mean support of both SQ and VQ.</w:t>
                            </w:r>
                          </w:p>
                          <w:p w14:paraId="5644880C" w14:textId="77777777" w:rsidR="00245B22" w:rsidRPr="00BA1B52" w:rsidRDefault="00245B22" w:rsidP="00BA1B52">
                            <w:pPr>
                              <w:pStyle w:val="aa"/>
                              <w:numPr>
                                <w:ilvl w:val="0"/>
                                <w:numId w:val="35"/>
                              </w:numPr>
                              <w:spacing w:beforeLines="0" w:before="240" w:after="160"/>
                              <w:jc w:val="left"/>
                              <w:rPr>
                                <w:i/>
                                <w:iCs/>
                              </w:rPr>
                            </w:pPr>
                            <w:r w:rsidRPr="00BA1B52">
                              <w:rPr>
                                <w:i/>
                                <w:iCs/>
                              </w:rPr>
                              <w:t>Note: The number of parameters combinations configurations (Y) does not exceed 8.</w:t>
                            </w:r>
                          </w:p>
                          <w:p w14:paraId="0E47699B" w14:textId="77777777" w:rsidR="00245B22" w:rsidRPr="00BA1B52" w:rsidRDefault="00245B22" w:rsidP="00BA1B52">
                            <w:pPr>
                              <w:pStyle w:val="3GPPNormalText"/>
                              <w:spacing w:before="20"/>
                              <w:rPr>
                                <w:i/>
                                <w:iCs/>
                                <w:lang w:val="en-US"/>
                              </w:rPr>
                            </w:pPr>
                            <w:r w:rsidRPr="00BA1B52">
                              <w:rPr>
                                <w:i/>
                                <w:iCs/>
                                <w:highlight w:val="green"/>
                                <w:lang w:val="en-US"/>
                              </w:rPr>
                              <w:t>Agreement:</w:t>
                            </w:r>
                          </w:p>
                          <w:p w14:paraId="64AB0957" w14:textId="77777777" w:rsidR="00245B22" w:rsidRPr="00BA1B52" w:rsidRDefault="00245B22" w:rsidP="00BA1B52">
                            <w:pPr>
                              <w:spacing w:beforeLines="0" w:before="20" w:after="160"/>
                              <w:rPr>
                                <w:i/>
                                <w:iCs/>
                              </w:rPr>
                            </w:pPr>
                            <w:r w:rsidRPr="00BA1B52">
                              <w:rPr>
                                <w:i/>
                                <w:iCs/>
                              </w:rPr>
                              <w:t xml:space="preserve">For payload parameter combinations (PC), consider followings </w:t>
                            </w:r>
                          </w:p>
                          <w:p w14:paraId="10924AFD" w14:textId="018BE5DB" w:rsidR="00245B22" w:rsidRPr="00BA1B52" w:rsidRDefault="00245B22" w:rsidP="00BA1B52">
                            <w:pPr>
                              <w:pStyle w:val="aa"/>
                              <w:numPr>
                                <w:ilvl w:val="0"/>
                                <w:numId w:val="36"/>
                              </w:numPr>
                              <w:spacing w:beforeLines="0" w:before="20" w:after="160"/>
                              <w:jc w:val="left"/>
                              <w:rPr>
                                <w:i/>
                                <w:iCs/>
                              </w:rPr>
                            </w:pPr>
                            <w:r w:rsidRPr="00BA1B52">
                              <w:rPr>
                                <w:i/>
                                <w:iCs/>
                              </w:rPr>
                              <w:t xml:space="preserve">Support Y configurable PCs (across layers and ranks) as below, where X_n, Xn_31, Xn_32, Xn_33, Xn_41, Xn_42, Xn_43, Xn_44 represent a pair of </w:t>
                            </w:r>
                            <m:oMath>
                              <m:d>
                                <m:dPr>
                                  <m:begChr m:val="{"/>
                                  <m:endChr m:val="}"/>
                                  <m:ctrlPr>
                                    <w:rPr>
                                      <w:rFonts w:ascii="Cambria Math" w:hAnsi="Cambria Math"/>
                                      <w:i/>
                                      <w:iCs/>
                                    </w:rPr>
                                  </m:ctrlPr>
                                </m:dPr>
                                <m:e>
                                  <m:sSup>
                                    <m:sSupPr>
                                      <m:ctrlPr>
                                        <w:rPr>
                                          <w:rFonts w:ascii="Cambria Math" w:hAnsi="Cambria Math"/>
                                          <w:i/>
                                          <w:iCs/>
                                        </w:rPr>
                                      </m:ctrlPr>
                                    </m:sSupPr>
                                    <m:e>
                                      <m:r>
                                        <w:rPr>
                                          <w:rFonts w:ascii="Cambria Math" w:hAnsi="Cambria Math"/>
                                        </w:rPr>
                                        <m:t>d</m:t>
                                      </m:r>
                                    </m:e>
                                    <m:sup>
                                      <m:r>
                                        <w:rPr>
                                          <w:rFonts w:ascii="Cambria Math" w:hAnsi="Cambria Math"/>
                                        </w:rPr>
                                        <m:t>l,ν</m:t>
                                      </m:r>
                                    </m:sup>
                                  </m:sSup>
                                  <m:r>
                                    <w:rPr>
                                      <w:rFonts w:ascii="Cambria Math" w:hAnsi="Cambria Math"/>
                                    </w:rPr>
                                    <m:t>,</m:t>
                                  </m:r>
                                  <m:sSup>
                                    <m:sSupPr>
                                      <m:ctrlPr>
                                        <w:rPr>
                                          <w:rFonts w:ascii="Cambria Math" w:hAnsi="Cambria Math"/>
                                          <w:i/>
                                          <w:iCs/>
                                        </w:rPr>
                                      </m:ctrlPr>
                                    </m:sSupPr>
                                    <m:e>
                                      <m:r>
                                        <w:rPr>
                                          <w:rFonts w:ascii="Cambria Math" w:hAnsi="Cambria Math"/>
                                        </w:rPr>
                                        <m:t>Q</m:t>
                                      </m:r>
                                    </m:e>
                                    <m:sup>
                                      <m:r>
                                        <w:rPr>
                                          <w:rFonts w:ascii="Cambria Math" w:hAnsi="Cambria Math"/>
                                        </w:rPr>
                                        <m:t>l,ν</m:t>
                                      </m:r>
                                    </m:sup>
                                  </m:sSup>
                                </m:e>
                              </m:d>
                            </m:oMath>
                            <w:r w:rsidRPr="00BA1B52">
                              <w:rPr>
                                <w:i/>
                                <w:iCs/>
                              </w:rPr>
                              <w:t xml:space="preserve"> or a triplet of </w:t>
                            </w:r>
                            <m:oMath>
                              <m:d>
                                <m:dPr>
                                  <m:begChr m:val="{"/>
                                  <m:endChr m:val="}"/>
                                  <m:ctrlPr>
                                    <w:rPr>
                                      <w:rFonts w:ascii="Cambria Math" w:hAnsi="Cambria Math"/>
                                      <w:i/>
                                      <w:iCs/>
                                    </w:rPr>
                                  </m:ctrlPr>
                                </m:dPr>
                                <m:e>
                                  <m:sSup>
                                    <m:sSupPr>
                                      <m:ctrlPr>
                                        <w:rPr>
                                          <w:rFonts w:ascii="Cambria Math" w:hAnsi="Cambria Math"/>
                                          <w:i/>
                                          <w:iCs/>
                                        </w:rPr>
                                      </m:ctrlPr>
                                    </m:sSupPr>
                                    <m:e>
                                      <m:r>
                                        <w:rPr>
                                          <w:rFonts w:ascii="Cambria Math" w:hAnsi="Cambria Math"/>
                                        </w:rPr>
                                        <m:t>d</m:t>
                                      </m:r>
                                    </m:e>
                                    <m:sup>
                                      <m:r>
                                        <w:rPr>
                                          <w:rFonts w:ascii="Cambria Math" w:hAnsi="Cambria Math"/>
                                        </w:rPr>
                                        <m:t>l,ν</m:t>
                                      </m:r>
                                    </m:sup>
                                  </m:sSup>
                                  <m:r>
                                    <w:rPr>
                                      <w:rFonts w:ascii="Cambria Math" w:hAnsi="Cambria Math"/>
                                    </w:rPr>
                                    <m:t>, L,</m:t>
                                  </m:r>
                                  <m:sSup>
                                    <m:sSupPr>
                                      <m:ctrlPr>
                                        <w:rPr>
                                          <w:rFonts w:ascii="Cambria Math" w:hAnsi="Cambria Math"/>
                                          <w:i/>
                                          <w:iCs/>
                                        </w:rPr>
                                      </m:ctrlPr>
                                    </m:sSupPr>
                                    <m:e>
                                      <m:r>
                                        <w:rPr>
                                          <w:rFonts w:ascii="Cambria Math" w:hAnsi="Cambria Math"/>
                                        </w:rPr>
                                        <m:t>Q</m:t>
                                      </m:r>
                                    </m:e>
                                    <m:sup>
                                      <m:r>
                                        <w:rPr>
                                          <w:rFonts w:ascii="Cambria Math" w:hAnsi="Cambria Math"/>
                                        </w:rPr>
                                        <m:t>l,ν</m:t>
                                      </m:r>
                                    </m:sup>
                                  </m:sSup>
                                </m:e>
                              </m:d>
                            </m:oMath>
                            <w:r w:rsidRPr="00BA1B52">
                              <w:rPr>
                                <w:i/>
                                <w:iCs/>
                              </w:rPr>
                              <w:t xml:space="preserve">  chosen from the per-layer PC pool. </w:t>
                            </w:r>
                          </w:p>
                          <w:tbl>
                            <w:tblPr>
                              <w:tblStyle w:val="af3"/>
                              <w:tblW w:w="0" w:type="auto"/>
                              <w:tblInd w:w="805" w:type="dxa"/>
                              <w:tblLook w:val="04A0" w:firstRow="1" w:lastRow="0" w:firstColumn="1" w:lastColumn="0" w:noHBand="0" w:noVBand="1"/>
                            </w:tblPr>
                            <w:tblGrid>
                              <w:gridCol w:w="766"/>
                              <w:gridCol w:w="791"/>
                              <w:gridCol w:w="1143"/>
                              <w:gridCol w:w="2520"/>
                              <w:gridCol w:w="2298"/>
                            </w:tblGrid>
                            <w:tr w:rsidR="00245B22" w:rsidRPr="00BA1B52" w14:paraId="0A8DA296" w14:textId="77777777" w:rsidTr="00F5471D">
                              <w:tc>
                                <w:tcPr>
                                  <w:tcW w:w="766" w:type="dxa"/>
                                </w:tcPr>
                                <w:p w14:paraId="57539377" w14:textId="77777777" w:rsidR="00245B22" w:rsidRPr="00BA1B52" w:rsidRDefault="00245B22" w:rsidP="00BA1B52">
                                  <w:pPr>
                                    <w:spacing w:beforeLines="0" w:before="20"/>
                                    <w:rPr>
                                      <w:i/>
                                      <w:iCs/>
                                    </w:rPr>
                                  </w:pPr>
                                </w:p>
                              </w:tc>
                              <w:tc>
                                <w:tcPr>
                                  <w:tcW w:w="791" w:type="dxa"/>
                                </w:tcPr>
                                <w:p w14:paraId="3C4D27FA" w14:textId="77777777" w:rsidR="00245B22" w:rsidRPr="00BA1B52" w:rsidRDefault="00245B22" w:rsidP="00BA1B52">
                                  <w:pPr>
                                    <w:spacing w:beforeLines="0" w:before="20"/>
                                    <w:rPr>
                                      <w:i/>
                                      <w:iCs/>
                                    </w:rPr>
                                  </w:pPr>
                                  <w:r w:rsidRPr="00BA1B52">
                                    <w:rPr>
                                      <w:i/>
                                      <w:iCs/>
                                    </w:rPr>
                                    <w:t>Rank1</w:t>
                                  </w:r>
                                </w:p>
                              </w:tc>
                              <w:tc>
                                <w:tcPr>
                                  <w:tcW w:w="1143" w:type="dxa"/>
                                </w:tcPr>
                                <w:p w14:paraId="7703834D" w14:textId="77777777" w:rsidR="00245B22" w:rsidRPr="00BA1B52" w:rsidRDefault="00245B22" w:rsidP="00BA1B52">
                                  <w:pPr>
                                    <w:spacing w:beforeLines="0" w:before="20"/>
                                    <w:rPr>
                                      <w:i/>
                                      <w:iCs/>
                                    </w:rPr>
                                  </w:pPr>
                                  <w:r w:rsidRPr="00BA1B52">
                                    <w:rPr>
                                      <w:i/>
                                      <w:iCs/>
                                    </w:rPr>
                                    <w:t>Rank2</w:t>
                                  </w:r>
                                </w:p>
                              </w:tc>
                              <w:tc>
                                <w:tcPr>
                                  <w:tcW w:w="2520" w:type="dxa"/>
                                </w:tcPr>
                                <w:p w14:paraId="5CD106E0" w14:textId="77777777" w:rsidR="00245B22" w:rsidRPr="00BA1B52" w:rsidRDefault="00245B22" w:rsidP="00BA1B52">
                                  <w:pPr>
                                    <w:spacing w:beforeLines="0" w:before="20"/>
                                    <w:rPr>
                                      <w:i/>
                                      <w:iCs/>
                                    </w:rPr>
                                  </w:pPr>
                                  <w:r w:rsidRPr="00BA1B52">
                                    <w:rPr>
                                      <w:i/>
                                      <w:iCs/>
                                    </w:rPr>
                                    <w:t>Rank3</w:t>
                                  </w:r>
                                </w:p>
                              </w:tc>
                              <w:tc>
                                <w:tcPr>
                                  <w:tcW w:w="2298" w:type="dxa"/>
                                </w:tcPr>
                                <w:p w14:paraId="5A019A69" w14:textId="77777777" w:rsidR="00245B22" w:rsidRPr="00BA1B52" w:rsidRDefault="00245B22" w:rsidP="00BA1B52">
                                  <w:pPr>
                                    <w:spacing w:beforeLines="0" w:before="20"/>
                                    <w:rPr>
                                      <w:i/>
                                      <w:iCs/>
                                    </w:rPr>
                                  </w:pPr>
                                  <w:r w:rsidRPr="00BA1B52">
                                    <w:rPr>
                                      <w:i/>
                                      <w:iCs/>
                                    </w:rPr>
                                    <w:t>Rank4</w:t>
                                  </w:r>
                                </w:p>
                              </w:tc>
                            </w:tr>
                            <w:tr w:rsidR="00245B22" w:rsidRPr="00BA1B52" w14:paraId="55D486C3" w14:textId="77777777" w:rsidTr="00F5471D">
                              <w:tc>
                                <w:tcPr>
                                  <w:tcW w:w="766" w:type="dxa"/>
                                </w:tcPr>
                                <w:p w14:paraId="76A3124E" w14:textId="77777777" w:rsidR="00245B22" w:rsidRPr="00BA1B52" w:rsidRDefault="00245B22" w:rsidP="00BA1B52">
                                  <w:pPr>
                                    <w:spacing w:beforeLines="0" w:before="20"/>
                                    <w:rPr>
                                      <w:i/>
                                      <w:iCs/>
                                    </w:rPr>
                                  </w:pPr>
                                  <w:r w:rsidRPr="00BA1B52">
                                    <w:rPr>
                                      <w:rFonts w:hint="eastAsia"/>
                                      <w:i/>
                                      <w:iCs/>
                                    </w:rPr>
                                    <w:t>P</w:t>
                                  </w:r>
                                  <w:r w:rsidRPr="00BA1B52">
                                    <w:rPr>
                                      <w:i/>
                                      <w:iCs/>
                                    </w:rPr>
                                    <w:t>C1</w:t>
                                  </w:r>
                                </w:p>
                              </w:tc>
                              <w:tc>
                                <w:tcPr>
                                  <w:tcW w:w="791" w:type="dxa"/>
                                </w:tcPr>
                                <w:p w14:paraId="690234EB" w14:textId="77777777" w:rsidR="00245B22" w:rsidRPr="00BA1B52" w:rsidRDefault="00245B22" w:rsidP="00BA1B52">
                                  <w:pPr>
                                    <w:spacing w:beforeLines="0" w:before="20"/>
                                    <w:rPr>
                                      <w:i/>
                                      <w:iCs/>
                                    </w:rPr>
                                  </w:pPr>
                                  <w:r w:rsidRPr="00BA1B52">
                                    <w:rPr>
                                      <w:i/>
                                      <w:iCs/>
                                    </w:rPr>
                                    <w:t>X1</w:t>
                                  </w:r>
                                </w:p>
                              </w:tc>
                              <w:tc>
                                <w:tcPr>
                                  <w:tcW w:w="1143" w:type="dxa"/>
                                </w:tcPr>
                                <w:p w14:paraId="14B4FB82" w14:textId="77777777" w:rsidR="00245B22" w:rsidRPr="00BA1B52" w:rsidRDefault="00245B22" w:rsidP="00BA1B52">
                                  <w:pPr>
                                    <w:spacing w:beforeLines="0" w:before="20"/>
                                    <w:rPr>
                                      <w:i/>
                                      <w:iCs/>
                                    </w:rPr>
                                  </w:pPr>
                                  <w:r w:rsidRPr="00BA1B52">
                                    <w:rPr>
                                      <w:i/>
                                      <w:iCs/>
                                    </w:rPr>
                                    <w:t>X1, X1</w:t>
                                  </w:r>
                                </w:p>
                              </w:tc>
                              <w:tc>
                                <w:tcPr>
                                  <w:tcW w:w="2520" w:type="dxa"/>
                                </w:tcPr>
                                <w:p w14:paraId="7E215F6C" w14:textId="77777777" w:rsidR="00245B22" w:rsidRPr="00BA1B52" w:rsidRDefault="00245B22" w:rsidP="00BA1B52">
                                  <w:pPr>
                                    <w:spacing w:beforeLines="0" w:before="20"/>
                                    <w:rPr>
                                      <w:i/>
                                      <w:iCs/>
                                    </w:rPr>
                                  </w:pPr>
                                  <w:r w:rsidRPr="00BA1B52">
                                    <w:rPr>
                                      <w:i/>
                                      <w:iCs/>
                                    </w:rPr>
                                    <w:t>X1_31, X1_32, X1_33</w:t>
                                  </w:r>
                                </w:p>
                              </w:tc>
                              <w:tc>
                                <w:tcPr>
                                  <w:tcW w:w="2298" w:type="dxa"/>
                                </w:tcPr>
                                <w:p w14:paraId="6156B116" w14:textId="77777777" w:rsidR="00245B22" w:rsidRPr="00BA1B52" w:rsidRDefault="00245B22" w:rsidP="00BA1B52">
                                  <w:pPr>
                                    <w:spacing w:beforeLines="0" w:before="20"/>
                                    <w:rPr>
                                      <w:i/>
                                      <w:iCs/>
                                    </w:rPr>
                                  </w:pPr>
                                  <w:r w:rsidRPr="00BA1B52">
                                    <w:rPr>
                                      <w:i/>
                                      <w:iCs/>
                                    </w:rPr>
                                    <w:t>X1_41, X1_42, X1_43, X1_44</w:t>
                                  </w:r>
                                </w:p>
                              </w:tc>
                            </w:tr>
                            <w:tr w:rsidR="00245B22" w:rsidRPr="00BA1B52" w14:paraId="4FA4CBEA" w14:textId="77777777" w:rsidTr="00F5471D">
                              <w:tc>
                                <w:tcPr>
                                  <w:tcW w:w="766" w:type="dxa"/>
                                </w:tcPr>
                                <w:p w14:paraId="5542C4A6" w14:textId="77777777" w:rsidR="00245B22" w:rsidRPr="00BA1B52" w:rsidRDefault="00245B22" w:rsidP="00BA1B52">
                                  <w:pPr>
                                    <w:spacing w:beforeLines="0" w:before="20"/>
                                    <w:rPr>
                                      <w:i/>
                                      <w:iCs/>
                                    </w:rPr>
                                  </w:pPr>
                                  <w:r w:rsidRPr="00BA1B52">
                                    <w:rPr>
                                      <w:rFonts w:hint="eastAsia"/>
                                      <w:i/>
                                      <w:iCs/>
                                    </w:rPr>
                                    <w:t>P</w:t>
                                  </w:r>
                                  <w:r w:rsidRPr="00BA1B52">
                                    <w:rPr>
                                      <w:i/>
                                      <w:iCs/>
                                    </w:rPr>
                                    <w:t>C2</w:t>
                                  </w:r>
                                </w:p>
                              </w:tc>
                              <w:tc>
                                <w:tcPr>
                                  <w:tcW w:w="791" w:type="dxa"/>
                                </w:tcPr>
                                <w:p w14:paraId="7D7EFE06" w14:textId="77777777" w:rsidR="00245B22" w:rsidRPr="00BA1B52" w:rsidRDefault="00245B22" w:rsidP="00BA1B52">
                                  <w:pPr>
                                    <w:spacing w:beforeLines="0" w:before="20"/>
                                    <w:rPr>
                                      <w:i/>
                                      <w:iCs/>
                                    </w:rPr>
                                  </w:pPr>
                                  <w:r w:rsidRPr="00BA1B52">
                                    <w:rPr>
                                      <w:i/>
                                      <w:iCs/>
                                    </w:rPr>
                                    <w:t>X2</w:t>
                                  </w:r>
                                </w:p>
                              </w:tc>
                              <w:tc>
                                <w:tcPr>
                                  <w:tcW w:w="1143" w:type="dxa"/>
                                </w:tcPr>
                                <w:p w14:paraId="0BE437B3" w14:textId="77777777" w:rsidR="00245B22" w:rsidRPr="00BA1B52" w:rsidRDefault="00245B22" w:rsidP="00BA1B52">
                                  <w:pPr>
                                    <w:spacing w:beforeLines="0" w:before="20"/>
                                    <w:rPr>
                                      <w:i/>
                                      <w:iCs/>
                                    </w:rPr>
                                  </w:pPr>
                                  <w:r w:rsidRPr="00BA1B52">
                                    <w:rPr>
                                      <w:i/>
                                      <w:iCs/>
                                    </w:rPr>
                                    <w:t>X2, X2</w:t>
                                  </w:r>
                                </w:p>
                              </w:tc>
                              <w:tc>
                                <w:tcPr>
                                  <w:tcW w:w="2520" w:type="dxa"/>
                                </w:tcPr>
                                <w:p w14:paraId="4D3989E5" w14:textId="77777777" w:rsidR="00245B22" w:rsidRPr="00BA1B52" w:rsidRDefault="00245B22" w:rsidP="00BA1B52">
                                  <w:pPr>
                                    <w:spacing w:beforeLines="0" w:before="20"/>
                                    <w:rPr>
                                      <w:i/>
                                      <w:iCs/>
                                    </w:rPr>
                                  </w:pPr>
                                  <w:r w:rsidRPr="00BA1B52">
                                    <w:rPr>
                                      <w:i/>
                                      <w:iCs/>
                                    </w:rPr>
                                    <w:t>X2_31, X2_32, X2_33</w:t>
                                  </w:r>
                                </w:p>
                              </w:tc>
                              <w:tc>
                                <w:tcPr>
                                  <w:tcW w:w="2298" w:type="dxa"/>
                                </w:tcPr>
                                <w:p w14:paraId="336BF50D" w14:textId="77777777" w:rsidR="00245B22" w:rsidRPr="00BA1B52" w:rsidRDefault="00245B22" w:rsidP="00BA1B52">
                                  <w:pPr>
                                    <w:spacing w:beforeLines="0" w:before="20"/>
                                    <w:rPr>
                                      <w:i/>
                                      <w:iCs/>
                                    </w:rPr>
                                  </w:pPr>
                                  <w:r w:rsidRPr="00BA1B52">
                                    <w:rPr>
                                      <w:i/>
                                      <w:iCs/>
                                    </w:rPr>
                                    <w:t>X2_41, X2_42, X2_43, X2_44</w:t>
                                  </w:r>
                                </w:p>
                              </w:tc>
                            </w:tr>
                            <w:tr w:rsidR="00245B22" w:rsidRPr="00BA1B52" w14:paraId="06C702EC" w14:textId="77777777" w:rsidTr="00F5471D">
                              <w:tc>
                                <w:tcPr>
                                  <w:tcW w:w="766" w:type="dxa"/>
                                </w:tcPr>
                                <w:p w14:paraId="002FA1D5" w14:textId="77777777" w:rsidR="00245B22" w:rsidRPr="00BA1B52" w:rsidRDefault="00245B22" w:rsidP="00BA1B52">
                                  <w:pPr>
                                    <w:spacing w:beforeLines="0" w:before="20"/>
                                    <w:rPr>
                                      <w:i/>
                                      <w:iCs/>
                                    </w:rPr>
                                  </w:pPr>
                                  <w:r w:rsidRPr="00BA1B52">
                                    <w:rPr>
                                      <w:i/>
                                      <w:iCs/>
                                    </w:rPr>
                                    <w:t>…</w:t>
                                  </w:r>
                                </w:p>
                              </w:tc>
                              <w:tc>
                                <w:tcPr>
                                  <w:tcW w:w="791" w:type="dxa"/>
                                </w:tcPr>
                                <w:p w14:paraId="3E602958" w14:textId="77777777" w:rsidR="00245B22" w:rsidRPr="00BA1B52" w:rsidRDefault="00245B22" w:rsidP="00BA1B52">
                                  <w:pPr>
                                    <w:spacing w:beforeLines="0" w:before="20"/>
                                    <w:rPr>
                                      <w:i/>
                                      <w:iCs/>
                                    </w:rPr>
                                  </w:pPr>
                                </w:p>
                              </w:tc>
                              <w:tc>
                                <w:tcPr>
                                  <w:tcW w:w="1143" w:type="dxa"/>
                                </w:tcPr>
                                <w:p w14:paraId="0A1EDAF5" w14:textId="77777777" w:rsidR="00245B22" w:rsidRPr="00BA1B52" w:rsidRDefault="00245B22" w:rsidP="00BA1B52">
                                  <w:pPr>
                                    <w:spacing w:beforeLines="0" w:before="20"/>
                                    <w:rPr>
                                      <w:i/>
                                      <w:iCs/>
                                    </w:rPr>
                                  </w:pPr>
                                </w:p>
                              </w:tc>
                              <w:tc>
                                <w:tcPr>
                                  <w:tcW w:w="2520" w:type="dxa"/>
                                </w:tcPr>
                                <w:p w14:paraId="5CC29D87" w14:textId="77777777" w:rsidR="00245B22" w:rsidRPr="00BA1B52" w:rsidRDefault="00245B22" w:rsidP="00BA1B52">
                                  <w:pPr>
                                    <w:spacing w:beforeLines="0" w:before="20"/>
                                    <w:rPr>
                                      <w:i/>
                                      <w:iCs/>
                                    </w:rPr>
                                  </w:pPr>
                                </w:p>
                              </w:tc>
                              <w:tc>
                                <w:tcPr>
                                  <w:tcW w:w="2298" w:type="dxa"/>
                                </w:tcPr>
                                <w:p w14:paraId="31222A8C" w14:textId="77777777" w:rsidR="00245B22" w:rsidRPr="00BA1B52" w:rsidRDefault="00245B22" w:rsidP="00BA1B52">
                                  <w:pPr>
                                    <w:spacing w:beforeLines="0" w:before="20"/>
                                    <w:rPr>
                                      <w:i/>
                                      <w:iCs/>
                                    </w:rPr>
                                  </w:pPr>
                                </w:p>
                              </w:tc>
                            </w:tr>
                          </w:tbl>
                          <w:p w14:paraId="59D75348" w14:textId="77777777" w:rsidR="00245B22" w:rsidRPr="00BA1B52" w:rsidRDefault="00245B22" w:rsidP="00BA1B52">
                            <w:pPr>
                              <w:pStyle w:val="aa"/>
                              <w:numPr>
                                <w:ilvl w:val="0"/>
                                <w:numId w:val="36"/>
                              </w:numPr>
                              <w:spacing w:beforeLines="0" w:before="20" w:after="160"/>
                              <w:jc w:val="left"/>
                              <w:rPr>
                                <w:i/>
                                <w:iCs/>
                              </w:rPr>
                            </w:pPr>
                            <w:r w:rsidRPr="00BA1B52">
                              <w:rPr>
                                <w:i/>
                                <w:iCs/>
                              </w:rPr>
                              <w:t>For rank 1 and rank 2, layer-common and rank-common payload is supported.</w:t>
                            </w:r>
                          </w:p>
                          <w:p w14:paraId="34A2CF91" w14:textId="77777777" w:rsidR="00245B22" w:rsidRPr="00BA1B52" w:rsidRDefault="00245B22" w:rsidP="00BA1B52">
                            <w:pPr>
                              <w:pStyle w:val="aa"/>
                              <w:numPr>
                                <w:ilvl w:val="0"/>
                                <w:numId w:val="36"/>
                              </w:numPr>
                              <w:spacing w:beforeLines="0" w:before="20" w:after="160"/>
                              <w:jc w:val="left"/>
                              <w:rPr>
                                <w:i/>
                                <w:iCs/>
                              </w:rPr>
                            </w:pPr>
                            <w:r w:rsidRPr="00BA1B52">
                              <w:rPr>
                                <w:i/>
                                <w:iCs/>
                              </w:rPr>
                              <w:t>For rank 3, consider alternatives of {Xn_31, Xn_32, Xn_33} = {a, a, a}, {a, a, b}, {a, b, b} for potential down selection.</w:t>
                            </w:r>
                          </w:p>
                          <w:p w14:paraId="6501C26B" w14:textId="77777777" w:rsidR="00245B22" w:rsidRPr="00BA1B52" w:rsidRDefault="00245B22" w:rsidP="00BA1B52">
                            <w:pPr>
                              <w:pStyle w:val="aa"/>
                              <w:numPr>
                                <w:ilvl w:val="0"/>
                                <w:numId w:val="36"/>
                              </w:numPr>
                              <w:spacing w:beforeLines="0" w:before="20" w:after="160"/>
                              <w:jc w:val="left"/>
                              <w:rPr>
                                <w:i/>
                                <w:iCs/>
                              </w:rPr>
                            </w:pPr>
                            <w:r w:rsidRPr="00BA1B52">
                              <w:rPr>
                                <w:i/>
                                <w:iCs/>
                              </w:rPr>
                              <w:t>For rank 4, consider alternatives of {Xn_41, Xn_42, Xn_43, Xn_44} = {a, a, a, a}, {a, a, b, b}, {a, b, b, c}, {a, a, b, c} or {a, b, c, c} for potential down selection.</w:t>
                            </w:r>
                          </w:p>
                          <w:p w14:paraId="0F8C6D6C" w14:textId="77777777" w:rsidR="00245B22" w:rsidRPr="00BA1B52" w:rsidRDefault="00245B22" w:rsidP="00BA1B52">
                            <w:pPr>
                              <w:pStyle w:val="aa"/>
                              <w:numPr>
                                <w:ilvl w:val="0"/>
                                <w:numId w:val="36"/>
                              </w:numPr>
                              <w:spacing w:beforeLines="0" w:before="240" w:after="160"/>
                              <w:jc w:val="left"/>
                              <w:rPr>
                                <w:i/>
                                <w:iCs/>
                              </w:rPr>
                            </w:pPr>
                            <w:r w:rsidRPr="00BA1B52">
                              <w:rPr>
                                <w:i/>
                                <w:iCs/>
                              </w:rPr>
                              <w:t>Note: The table is for discussion purpose, how to configure the PCs (across layers and ranks) is a separate discussion.</w:t>
                            </w:r>
                          </w:p>
                          <w:p w14:paraId="194E86F4" w14:textId="77777777" w:rsidR="00245B22" w:rsidRPr="00BA1B52" w:rsidRDefault="00245B22" w:rsidP="00BA1B52">
                            <w:pPr>
                              <w:pStyle w:val="aa"/>
                              <w:numPr>
                                <w:ilvl w:val="0"/>
                                <w:numId w:val="36"/>
                              </w:numPr>
                              <w:spacing w:beforeLines="0" w:before="240" w:after="160"/>
                              <w:jc w:val="left"/>
                              <w:rPr>
                                <w:i/>
                                <w:iCs/>
                              </w:rPr>
                            </w:pPr>
                            <w:r w:rsidRPr="00BA1B52">
                              <w:rPr>
                                <w:i/>
                                <w:iCs/>
                              </w:rPr>
                              <w:t>Note: a, b values in rank3 can be different from that in rank 4.</w:t>
                            </w:r>
                          </w:p>
                          <w:p w14:paraId="1B4F649F" w14:textId="77777777" w:rsidR="00BA1B52" w:rsidRPr="00BA1B52" w:rsidRDefault="00BA1B52" w:rsidP="00BA1B52">
                            <w:pPr>
                              <w:spacing w:beforeLines="0" w:before="20"/>
                              <w:rPr>
                                <w:i/>
                                <w:iCs/>
                                <w:szCs w:val="28"/>
                              </w:rPr>
                            </w:pPr>
                            <w:r w:rsidRPr="00BA1B52">
                              <w:rPr>
                                <w:i/>
                                <w:iCs/>
                                <w:szCs w:val="28"/>
                                <w:highlight w:val="green"/>
                              </w:rPr>
                              <w:t>Agreement:</w:t>
                            </w:r>
                          </w:p>
                          <w:p w14:paraId="4FD3F191" w14:textId="77777777" w:rsidR="00BA1B52" w:rsidRPr="00BA1B52" w:rsidRDefault="00BA1B52" w:rsidP="00BA1B52">
                            <w:pPr>
                              <w:spacing w:beforeLines="0" w:before="20"/>
                              <w:rPr>
                                <w:i/>
                                <w:iCs/>
                              </w:rPr>
                            </w:pPr>
                            <w:r w:rsidRPr="00BA1B52">
                              <w:rPr>
                                <w:i/>
                                <w:iCs/>
                              </w:rPr>
                              <w:t>Consider following for evaluation:</w:t>
                            </w:r>
                          </w:p>
                          <w:p w14:paraId="10E71E4C" w14:textId="45E1FA2A" w:rsidR="00BA1B52" w:rsidRPr="00BA1B52" w:rsidRDefault="00BA1B52" w:rsidP="00BA1B52">
                            <w:pPr>
                              <w:pStyle w:val="aa"/>
                              <w:numPr>
                                <w:ilvl w:val="0"/>
                                <w:numId w:val="37"/>
                              </w:numPr>
                              <w:spacing w:beforeLines="0" w:before="20"/>
                              <w:jc w:val="left"/>
                              <w:rPr>
                                <w:i/>
                                <w:iCs/>
                              </w:rPr>
                            </w:pPr>
                            <w:r w:rsidRPr="00BA1B52">
                              <w:rPr>
                                <w:i/>
                                <w:iCs/>
                              </w:rPr>
                              <w:t xml:space="preserve">For down-selection of per-layer pairs of </w:t>
                            </w:r>
                            <m:oMath>
                              <m:d>
                                <m:dPr>
                                  <m:begChr m:val="{"/>
                                  <m:endChr m:val="}"/>
                                  <m:ctrlPr>
                                    <w:rPr>
                                      <w:rFonts w:ascii="Cambria Math" w:hAnsi="Cambria Math"/>
                                      <w:i/>
                                      <w:iCs/>
                                    </w:rPr>
                                  </m:ctrlPr>
                                </m:dPr>
                                <m:e>
                                  <m:sSup>
                                    <m:sSupPr>
                                      <m:ctrlPr>
                                        <w:rPr>
                                          <w:rFonts w:ascii="Cambria Math" w:hAnsi="Cambria Math"/>
                                          <w:i/>
                                          <w:iCs/>
                                        </w:rPr>
                                      </m:ctrlPr>
                                    </m:sSupPr>
                                    <m:e>
                                      <m:r>
                                        <w:rPr>
                                          <w:rFonts w:ascii="Cambria Math" w:hAnsi="Cambria Math"/>
                                        </w:rPr>
                                        <m:t>d</m:t>
                                      </m:r>
                                    </m:e>
                                    <m:sup>
                                      <m:r>
                                        <w:rPr>
                                          <w:rFonts w:ascii="Cambria Math" w:hAnsi="Cambria Math"/>
                                        </w:rPr>
                                        <m:t>l,ν</m:t>
                                      </m:r>
                                    </m:sup>
                                  </m:sSup>
                                  <m:r>
                                    <w:rPr>
                                      <w:rFonts w:ascii="Cambria Math" w:hAnsi="Cambria Math"/>
                                    </w:rPr>
                                    <m:t>,</m:t>
                                  </m:r>
                                  <m:sSup>
                                    <m:sSupPr>
                                      <m:ctrlPr>
                                        <w:rPr>
                                          <w:rFonts w:ascii="Cambria Math" w:hAnsi="Cambria Math"/>
                                          <w:i/>
                                          <w:iCs/>
                                        </w:rPr>
                                      </m:ctrlPr>
                                    </m:sSupPr>
                                    <m:e>
                                      <m:r>
                                        <w:rPr>
                                          <w:rFonts w:ascii="Cambria Math" w:hAnsi="Cambria Math"/>
                                        </w:rPr>
                                        <m:t>Q</m:t>
                                      </m:r>
                                    </m:e>
                                    <m:sup>
                                      <m:r>
                                        <w:rPr>
                                          <w:rFonts w:ascii="Cambria Math" w:hAnsi="Cambria Math"/>
                                        </w:rPr>
                                        <m:t>l,ν</m:t>
                                      </m:r>
                                    </m:sup>
                                  </m:sSup>
                                </m:e>
                              </m:d>
                            </m:oMath>
                            <w:r w:rsidRPr="00BA1B52">
                              <w:rPr>
                                <w:i/>
                                <w:iCs/>
                              </w:rPr>
                              <w:t xml:space="preserve"> or a triplet of </w:t>
                            </w:r>
                            <m:oMath>
                              <m:d>
                                <m:dPr>
                                  <m:begChr m:val="{"/>
                                  <m:endChr m:val="}"/>
                                  <m:ctrlPr>
                                    <w:rPr>
                                      <w:rFonts w:ascii="Cambria Math" w:hAnsi="Cambria Math"/>
                                      <w:i/>
                                      <w:iCs/>
                                    </w:rPr>
                                  </m:ctrlPr>
                                </m:dPr>
                                <m:e>
                                  <m:sSup>
                                    <m:sSupPr>
                                      <m:ctrlPr>
                                        <w:rPr>
                                          <w:rFonts w:ascii="Cambria Math" w:hAnsi="Cambria Math"/>
                                          <w:i/>
                                          <w:iCs/>
                                        </w:rPr>
                                      </m:ctrlPr>
                                    </m:sSupPr>
                                    <m:e>
                                      <m:r>
                                        <w:rPr>
                                          <w:rFonts w:ascii="Cambria Math" w:hAnsi="Cambria Math"/>
                                        </w:rPr>
                                        <m:t>d</m:t>
                                      </m:r>
                                    </m:e>
                                    <m:sup>
                                      <m:r>
                                        <w:rPr>
                                          <w:rFonts w:ascii="Cambria Math" w:hAnsi="Cambria Math"/>
                                        </w:rPr>
                                        <m:t>l,ν</m:t>
                                      </m:r>
                                    </m:sup>
                                  </m:sSup>
                                  <m:r>
                                    <w:rPr>
                                      <w:rFonts w:ascii="Cambria Math" w:hAnsi="Cambria Math"/>
                                    </w:rPr>
                                    <m:t>, L,</m:t>
                                  </m:r>
                                  <m:sSup>
                                    <m:sSupPr>
                                      <m:ctrlPr>
                                        <w:rPr>
                                          <w:rFonts w:ascii="Cambria Math" w:hAnsi="Cambria Math"/>
                                          <w:i/>
                                          <w:iCs/>
                                        </w:rPr>
                                      </m:ctrlPr>
                                    </m:sSupPr>
                                    <m:e>
                                      <m:r>
                                        <w:rPr>
                                          <w:rFonts w:ascii="Cambria Math" w:hAnsi="Cambria Math"/>
                                        </w:rPr>
                                        <m:t>Q</m:t>
                                      </m:r>
                                    </m:e>
                                    <m:sup>
                                      <m:r>
                                        <w:rPr>
                                          <w:rFonts w:ascii="Cambria Math" w:hAnsi="Cambria Math"/>
                                        </w:rPr>
                                        <m:t>l,ν</m:t>
                                      </m:r>
                                    </m:sup>
                                  </m:sSup>
                                </m:e>
                              </m:d>
                            </m:oMath>
                            <w:r w:rsidRPr="00BA1B52">
                              <w:rPr>
                                <w:i/>
                                <w:iCs/>
                              </w:rPr>
                              <w:t xml:space="preserve"> , SGCS</w:t>
                            </w:r>
                            <w:r>
                              <w:rPr>
                                <w:i/>
                                <w:iCs/>
                              </w:rPr>
                              <w:t xml:space="preserve"> per</w:t>
                            </w:r>
                            <w:r w:rsidRPr="00BA1B52">
                              <w:rPr>
                                <w:i/>
                                <w:iCs/>
                              </w:rPr>
                              <w:t xml:space="preserve"> layer can be considered as performance metric.</w:t>
                            </w:r>
                          </w:p>
                          <w:p w14:paraId="36E7FB26" w14:textId="5AD82520" w:rsidR="00245B22" w:rsidRPr="00BA1B52" w:rsidRDefault="00BA1B52" w:rsidP="00BA1B52">
                            <w:pPr>
                              <w:pStyle w:val="aa"/>
                              <w:numPr>
                                <w:ilvl w:val="0"/>
                                <w:numId w:val="37"/>
                              </w:numPr>
                              <w:spacing w:beforeLines="0" w:before="20"/>
                              <w:jc w:val="left"/>
                              <w:rPr>
                                <w:i/>
                                <w:iCs/>
                              </w:rPr>
                            </w:pPr>
                            <w:r w:rsidRPr="00BA1B52">
                              <w:rPr>
                                <w:i/>
                                <w:iCs/>
                              </w:rPr>
                              <w:t>For down-selection of the rank-specific and layer-specific patterns (e.g., {Xn_31, Xn_32, Xn_33} and {Xn_41, Xn_42, Xn_43, Xn_44}), spectral efficiency or throughput should be considered.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FA28FE" id="_x0000_t202" coordsize="21600,21600" o:spt="202" path="m,l,21600r21600,l21600,xe">
                <v:stroke joinstyle="miter"/>
                <v:path gradientshapeok="t" o:connecttype="rect"/>
              </v:shapetype>
              <v:shape id="文本框 8" o:spid="_x0000_s1027" type="#_x0000_t202" style="position:absolute;left:0;text-align:left;margin-left:.25pt;margin-top:2.9pt;width:451.6pt;height:405.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" fillcolor="white [3201]" strokeweight=".5pt">
                <v:textbox>
                  <w:txbxContent>
                    <w:p w14:paraId="36E2A742" w14:textId="77777777" w:rsidR="00245B22" w:rsidRPr="00BA1B52" w:rsidRDefault="00245B22" w:rsidP="00BA1B52">
                      <w:pPr>
                        <w:pStyle w:val="aa"/>
                        <w:numPr>
                          <w:ilvl w:val="0"/>
                          <w:numId w:val="35"/>
                        </w:numPr>
                        <w:spacing w:beforeLines="0" w:before="240" w:after="160"/>
                        <w:jc w:val="left"/>
                        <w:rPr>
                          <w:i/>
                          <w:iCs/>
                        </w:rPr>
                      </w:pPr>
                      <w:r w:rsidRPr="00BA1B52">
                        <w:rPr>
                          <w:i/>
                          <w:iCs/>
                        </w:rPr>
                        <w:t>Note: Rank-common and layer-common model with payload scalable design is considered.</w:t>
                      </w:r>
                    </w:p>
                    <w:p w14:paraId="30375855" w14:textId="77777777" w:rsidR="00245B22" w:rsidRPr="00BA1B52" w:rsidRDefault="00245B22" w:rsidP="00BA1B52">
                      <w:pPr>
                        <w:pStyle w:val="aa"/>
                        <w:numPr>
                          <w:ilvl w:val="0"/>
                          <w:numId w:val="35"/>
                        </w:numPr>
                        <w:spacing w:beforeLines="0" w:before="240" w:after="160"/>
                        <w:jc w:val="left"/>
                        <w:rPr>
                          <w:i/>
                          <w:iCs/>
                        </w:rPr>
                      </w:pPr>
                      <w:r w:rsidRPr="00BA1B52">
                        <w:rPr>
                          <w:i/>
                          <w:iCs/>
                        </w:rPr>
                        <w:t>Note: The above does not mean support of both SQ and VQ.</w:t>
                      </w:r>
                    </w:p>
                    <w:p w14:paraId="5644880C" w14:textId="77777777" w:rsidR="00245B22" w:rsidRPr="00BA1B52" w:rsidRDefault="00245B22" w:rsidP="00BA1B52">
                      <w:pPr>
                        <w:pStyle w:val="aa"/>
                        <w:numPr>
                          <w:ilvl w:val="0"/>
                          <w:numId w:val="35"/>
                        </w:numPr>
                        <w:spacing w:beforeLines="0" w:before="240" w:after="160"/>
                        <w:jc w:val="left"/>
                        <w:rPr>
                          <w:i/>
                          <w:iCs/>
                        </w:rPr>
                      </w:pPr>
                      <w:r w:rsidRPr="00BA1B52">
                        <w:rPr>
                          <w:i/>
                          <w:iCs/>
                        </w:rPr>
                        <w:t>Note: The number of parameters combinations configurations (Y) does not exceed 8.</w:t>
                      </w:r>
                    </w:p>
                    <w:p w14:paraId="0E47699B" w14:textId="77777777" w:rsidR="00245B22" w:rsidRPr="00BA1B52" w:rsidRDefault="00245B22" w:rsidP="00BA1B52">
                      <w:pPr>
                        <w:pStyle w:val="3GPPNormalText"/>
                        <w:spacing w:before="20"/>
                        <w:rPr>
                          <w:i/>
                          <w:iCs/>
                          <w:lang w:val="en-US"/>
                        </w:rPr>
                      </w:pPr>
                      <w:r w:rsidRPr="00BA1B52">
                        <w:rPr>
                          <w:i/>
                          <w:iCs/>
                          <w:highlight w:val="green"/>
                          <w:lang w:val="en-US"/>
                        </w:rPr>
                        <w:t>Agreement:</w:t>
                      </w:r>
                    </w:p>
                    <w:p w14:paraId="64AB0957" w14:textId="77777777" w:rsidR="00245B22" w:rsidRPr="00BA1B52" w:rsidRDefault="00245B22" w:rsidP="00BA1B52">
                      <w:pPr>
                        <w:spacing w:beforeLines="0" w:before="20" w:after="160"/>
                        <w:rPr>
                          <w:i/>
                          <w:iCs/>
                        </w:rPr>
                      </w:pPr>
                      <w:r w:rsidRPr="00BA1B52">
                        <w:rPr>
                          <w:i/>
                          <w:iCs/>
                        </w:rPr>
                        <w:t xml:space="preserve">For payload parameter combinations (PC), consider followings </w:t>
                      </w:r>
                    </w:p>
                    <w:p w14:paraId="10924AFD" w14:textId="018BE5DB" w:rsidR="00245B22" w:rsidRPr="00BA1B52" w:rsidRDefault="00245B22" w:rsidP="00BA1B52">
                      <w:pPr>
                        <w:pStyle w:val="aa"/>
                        <w:numPr>
                          <w:ilvl w:val="0"/>
                          <w:numId w:val="36"/>
                        </w:numPr>
                        <w:spacing w:beforeLines="0" w:before="20" w:after="160"/>
                        <w:jc w:val="left"/>
                        <w:rPr>
                          <w:i/>
                          <w:iCs/>
                        </w:rPr>
                      </w:pPr>
                      <w:r w:rsidRPr="00BA1B52">
                        <w:rPr>
                          <w:i/>
                          <w:iCs/>
                        </w:rPr>
                        <w:t xml:space="preserve">Support Y configurable PCs (across layers and ranks) as below, where X_n, Xn_31, Xn_32, Xn_33, Xn_41, Xn_42, Xn_43, Xn_44 represent a pair of </w:t>
                      </w:r>
                      <m:oMath>
                        <m:d>
                          <m:dPr>
                            <m:begChr m:val="{"/>
                            <m:endChr m:val="}"/>
                            <m:ctrlPr>
                              <w:rPr>
                                <w:rFonts w:ascii="Cambria Math" w:hAnsi="Cambria Math"/>
                                <w:i/>
                                <w:iCs/>
                              </w:rPr>
                            </m:ctrlPr>
                          </m:dPr>
                          <m:e>
                            <m:sSup>
                              <m:sSupPr>
                                <m:ctrlPr>
                                  <w:rPr>
                                    <w:rFonts w:ascii="Cambria Math" w:hAnsi="Cambria Math"/>
                                    <w:i/>
                                    <w:iCs/>
                                  </w:rPr>
                                </m:ctrlPr>
                              </m:sSupPr>
                              <m:e>
                                <m:r>
                                  <w:rPr>
                                    <w:rFonts w:ascii="Cambria Math" w:hAnsi="Cambria Math"/>
                                  </w:rPr>
                                  <m:t>d</m:t>
                                </m:r>
                              </m:e>
                              <m:sup>
                                <m:r>
                                  <w:rPr>
                                    <w:rFonts w:ascii="Cambria Math" w:hAnsi="Cambria Math"/>
                                  </w:rPr>
                                  <m:t>l,ν</m:t>
                                </m:r>
                              </m:sup>
                            </m:sSup>
                            <m:r>
                              <w:rPr>
                                <w:rFonts w:ascii="Cambria Math" w:hAnsi="Cambria Math"/>
                              </w:rPr>
                              <m:t>,</m:t>
                            </m:r>
                            <m:sSup>
                              <m:sSupPr>
                                <m:ctrlPr>
                                  <w:rPr>
                                    <w:rFonts w:ascii="Cambria Math" w:hAnsi="Cambria Math"/>
                                    <w:i/>
                                    <w:iCs/>
                                  </w:rPr>
                                </m:ctrlPr>
                              </m:sSupPr>
                              <m:e>
                                <m:r>
                                  <w:rPr>
                                    <w:rFonts w:ascii="Cambria Math" w:hAnsi="Cambria Math"/>
                                  </w:rPr>
                                  <m:t>Q</m:t>
                                </m:r>
                              </m:e>
                              <m:sup>
                                <m:r>
                                  <w:rPr>
                                    <w:rFonts w:ascii="Cambria Math" w:hAnsi="Cambria Math"/>
                                  </w:rPr>
                                  <m:t>l,ν</m:t>
                                </m:r>
                              </m:sup>
                            </m:sSup>
                          </m:e>
                        </m:d>
                      </m:oMath>
                      <w:r w:rsidRPr="00BA1B52">
                        <w:rPr>
                          <w:i/>
                          <w:iCs/>
                        </w:rPr>
                        <w:t xml:space="preserve"> or a triplet of </w:t>
                      </w:r>
                      <m:oMath>
                        <m:d>
                          <m:dPr>
                            <m:begChr m:val="{"/>
                            <m:endChr m:val="}"/>
                            <m:ctrlPr>
                              <w:rPr>
                                <w:rFonts w:ascii="Cambria Math" w:hAnsi="Cambria Math"/>
                                <w:i/>
                                <w:iCs/>
                              </w:rPr>
                            </m:ctrlPr>
                          </m:dPr>
                          <m:e>
                            <m:sSup>
                              <m:sSupPr>
                                <m:ctrlPr>
                                  <w:rPr>
                                    <w:rFonts w:ascii="Cambria Math" w:hAnsi="Cambria Math"/>
                                    <w:i/>
                                    <w:iCs/>
                                  </w:rPr>
                                </m:ctrlPr>
                              </m:sSupPr>
                              <m:e>
                                <m:r>
                                  <w:rPr>
                                    <w:rFonts w:ascii="Cambria Math" w:hAnsi="Cambria Math"/>
                                  </w:rPr>
                                  <m:t>d</m:t>
                                </m:r>
                              </m:e>
                              <m:sup>
                                <m:r>
                                  <w:rPr>
                                    <w:rFonts w:ascii="Cambria Math" w:hAnsi="Cambria Math"/>
                                  </w:rPr>
                                  <m:t>l,ν</m:t>
                                </m:r>
                              </m:sup>
                            </m:sSup>
                            <m:r>
                              <w:rPr>
                                <w:rFonts w:ascii="Cambria Math" w:hAnsi="Cambria Math"/>
                              </w:rPr>
                              <m:t>, L,</m:t>
                            </m:r>
                            <m:sSup>
                              <m:sSupPr>
                                <m:ctrlPr>
                                  <w:rPr>
                                    <w:rFonts w:ascii="Cambria Math" w:hAnsi="Cambria Math"/>
                                    <w:i/>
                                    <w:iCs/>
                                  </w:rPr>
                                </m:ctrlPr>
                              </m:sSupPr>
                              <m:e>
                                <m:r>
                                  <w:rPr>
                                    <w:rFonts w:ascii="Cambria Math" w:hAnsi="Cambria Math"/>
                                  </w:rPr>
                                  <m:t>Q</m:t>
                                </m:r>
                              </m:e>
                              <m:sup>
                                <m:r>
                                  <w:rPr>
                                    <w:rFonts w:ascii="Cambria Math" w:hAnsi="Cambria Math"/>
                                  </w:rPr>
                                  <m:t>l,ν</m:t>
                                </m:r>
                              </m:sup>
                            </m:sSup>
                          </m:e>
                        </m:d>
                      </m:oMath>
                      <w:r w:rsidRPr="00BA1B52">
                        <w:rPr>
                          <w:i/>
                          <w:iCs/>
                        </w:rPr>
                        <w:t xml:space="preserve">  chosen from the per-layer PC pool. </w:t>
                      </w:r>
                    </w:p>
                    <w:tbl>
                      <w:tblPr>
                        <w:tblStyle w:val="af3"/>
                        <w:tblW w:w="0" w:type="auto"/>
                        <w:tblInd w:w="805" w:type="dxa"/>
                        <w:tblLook w:val="04A0" w:firstRow="1" w:lastRow="0" w:firstColumn="1" w:lastColumn="0" w:noHBand="0" w:noVBand="1"/>
                      </w:tblPr>
                      <w:tblGrid>
                        <w:gridCol w:w="766"/>
                        <w:gridCol w:w="791"/>
                        <w:gridCol w:w="1143"/>
                        <w:gridCol w:w="2520"/>
                        <w:gridCol w:w="2298"/>
                      </w:tblGrid>
                      <w:tr w:rsidR="00245B22" w:rsidRPr="00BA1B52" w14:paraId="0A8DA296" w14:textId="77777777" w:rsidTr="00F5471D">
                        <w:tc>
                          <w:tcPr>
                            <w:tcW w:w="766" w:type="dxa"/>
                          </w:tcPr>
                          <w:p w14:paraId="57539377" w14:textId="77777777" w:rsidR="00245B22" w:rsidRPr="00BA1B52" w:rsidRDefault="00245B22" w:rsidP="00BA1B52">
                            <w:pPr>
                              <w:spacing w:beforeLines="0" w:before="20"/>
                              <w:rPr>
                                <w:i/>
                                <w:iCs/>
                              </w:rPr>
                            </w:pPr>
                          </w:p>
                        </w:tc>
                        <w:tc>
                          <w:tcPr>
                            <w:tcW w:w="791" w:type="dxa"/>
                          </w:tcPr>
                          <w:p w14:paraId="3C4D27FA" w14:textId="77777777" w:rsidR="00245B22" w:rsidRPr="00BA1B52" w:rsidRDefault="00245B22" w:rsidP="00BA1B52">
                            <w:pPr>
                              <w:spacing w:beforeLines="0" w:before="20"/>
                              <w:rPr>
                                <w:i/>
                                <w:iCs/>
                              </w:rPr>
                            </w:pPr>
                            <w:r w:rsidRPr="00BA1B52">
                              <w:rPr>
                                <w:i/>
                                <w:iCs/>
                              </w:rPr>
                              <w:t>Rank1</w:t>
                            </w:r>
                          </w:p>
                        </w:tc>
                        <w:tc>
                          <w:tcPr>
                            <w:tcW w:w="1143" w:type="dxa"/>
                          </w:tcPr>
                          <w:p w14:paraId="7703834D" w14:textId="77777777" w:rsidR="00245B22" w:rsidRPr="00BA1B52" w:rsidRDefault="00245B22" w:rsidP="00BA1B52">
                            <w:pPr>
                              <w:spacing w:beforeLines="0" w:before="20"/>
                              <w:rPr>
                                <w:i/>
                                <w:iCs/>
                              </w:rPr>
                            </w:pPr>
                            <w:r w:rsidRPr="00BA1B52">
                              <w:rPr>
                                <w:i/>
                                <w:iCs/>
                              </w:rPr>
                              <w:t>Rank2</w:t>
                            </w:r>
                          </w:p>
                        </w:tc>
                        <w:tc>
                          <w:tcPr>
                            <w:tcW w:w="2520" w:type="dxa"/>
                          </w:tcPr>
                          <w:p w14:paraId="5CD106E0" w14:textId="77777777" w:rsidR="00245B22" w:rsidRPr="00BA1B52" w:rsidRDefault="00245B22" w:rsidP="00BA1B52">
                            <w:pPr>
                              <w:spacing w:beforeLines="0" w:before="20"/>
                              <w:rPr>
                                <w:i/>
                                <w:iCs/>
                              </w:rPr>
                            </w:pPr>
                            <w:r w:rsidRPr="00BA1B52">
                              <w:rPr>
                                <w:i/>
                                <w:iCs/>
                              </w:rPr>
                              <w:t>Rank3</w:t>
                            </w:r>
                          </w:p>
                        </w:tc>
                        <w:tc>
                          <w:tcPr>
                            <w:tcW w:w="2298" w:type="dxa"/>
                          </w:tcPr>
                          <w:p w14:paraId="5A019A69" w14:textId="77777777" w:rsidR="00245B22" w:rsidRPr="00BA1B52" w:rsidRDefault="00245B22" w:rsidP="00BA1B52">
                            <w:pPr>
                              <w:spacing w:beforeLines="0" w:before="20"/>
                              <w:rPr>
                                <w:i/>
                                <w:iCs/>
                              </w:rPr>
                            </w:pPr>
                            <w:r w:rsidRPr="00BA1B52">
                              <w:rPr>
                                <w:i/>
                                <w:iCs/>
                              </w:rPr>
                              <w:t>Rank4</w:t>
                            </w:r>
                          </w:p>
                        </w:tc>
                      </w:tr>
                      <w:tr w:rsidR="00245B22" w:rsidRPr="00BA1B52" w14:paraId="55D486C3" w14:textId="77777777" w:rsidTr="00F5471D">
                        <w:tc>
                          <w:tcPr>
                            <w:tcW w:w="766" w:type="dxa"/>
                          </w:tcPr>
                          <w:p w14:paraId="76A3124E" w14:textId="77777777" w:rsidR="00245B22" w:rsidRPr="00BA1B52" w:rsidRDefault="00245B22" w:rsidP="00BA1B52">
                            <w:pPr>
                              <w:spacing w:beforeLines="0" w:before="20"/>
                              <w:rPr>
                                <w:i/>
                                <w:iCs/>
                              </w:rPr>
                            </w:pPr>
                            <w:r w:rsidRPr="00BA1B52">
                              <w:rPr>
                                <w:rFonts w:hint="eastAsia"/>
                                <w:i/>
                                <w:iCs/>
                              </w:rPr>
                              <w:t>P</w:t>
                            </w:r>
                            <w:r w:rsidRPr="00BA1B52">
                              <w:rPr>
                                <w:i/>
                                <w:iCs/>
                              </w:rPr>
                              <w:t>C1</w:t>
                            </w:r>
                          </w:p>
                        </w:tc>
                        <w:tc>
                          <w:tcPr>
                            <w:tcW w:w="791" w:type="dxa"/>
                          </w:tcPr>
                          <w:p w14:paraId="690234EB" w14:textId="77777777" w:rsidR="00245B22" w:rsidRPr="00BA1B52" w:rsidRDefault="00245B22" w:rsidP="00BA1B52">
                            <w:pPr>
                              <w:spacing w:beforeLines="0" w:before="20"/>
                              <w:rPr>
                                <w:i/>
                                <w:iCs/>
                              </w:rPr>
                            </w:pPr>
                            <w:r w:rsidRPr="00BA1B52">
                              <w:rPr>
                                <w:i/>
                                <w:iCs/>
                              </w:rPr>
                              <w:t>X1</w:t>
                            </w:r>
                          </w:p>
                        </w:tc>
                        <w:tc>
                          <w:tcPr>
                            <w:tcW w:w="1143" w:type="dxa"/>
                          </w:tcPr>
                          <w:p w14:paraId="14B4FB82" w14:textId="77777777" w:rsidR="00245B22" w:rsidRPr="00BA1B52" w:rsidRDefault="00245B22" w:rsidP="00BA1B52">
                            <w:pPr>
                              <w:spacing w:beforeLines="0" w:before="20"/>
                              <w:rPr>
                                <w:i/>
                                <w:iCs/>
                              </w:rPr>
                            </w:pPr>
                            <w:r w:rsidRPr="00BA1B52">
                              <w:rPr>
                                <w:i/>
                                <w:iCs/>
                              </w:rPr>
                              <w:t>X1, X1</w:t>
                            </w:r>
                          </w:p>
                        </w:tc>
                        <w:tc>
                          <w:tcPr>
                            <w:tcW w:w="2520" w:type="dxa"/>
                          </w:tcPr>
                          <w:p w14:paraId="7E215F6C" w14:textId="77777777" w:rsidR="00245B22" w:rsidRPr="00BA1B52" w:rsidRDefault="00245B22" w:rsidP="00BA1B52">
                            <w:pPr>
                              <w:spacing w:beforeLines="0" w:before="20"/>
                              <w:rPr>
                                <w:i/>
                                <w:iCs/>
                              </w:rPr>
                            </w:pPr>
                            <w:r w:rsidRPr="00BA1B52">
                              <w:rPr>
                                <w:i/>
                                <w:iCs/>
                              </w:rPr>
                              <w:t>X1_31, X1_32, X1_33</w:t>
                            </w:r>
                          </w:p>
                        </w:tc>
                        <w:tc>
                          <w:tcPr>
                            <w:tcW w:w="2298" w:type="dxa"/>
                          </w:tcPr>
                          <w:p w14:paraId="6156B116" w14:textId="77777777" w:rsidR="00245B22" w:rsidRPr="00BA1B52" w:rsidRDefault="00245B22" w:rsidP="00BA1B52">
                            <w:pPr>
                              <w:spacing w:beforeLines="0" w:before="20"/>
                              <w:rPr>
                                <w:i/>
                                <w:iCs/>
                              </w:rPr>
                            </w:pPr>
                            <w:r w:rsidRPr="00BA1B52">
                              <w:rPr>
                                <w:i/>
                                <w:iCs/>
                              </w:rPr>
                              <w:t>X1_41, X1_42, X1_43, X1_44</w:t>
                            </w:r>
                          </w:p>
                        </w:tc>
                      </w:tr>
                      <w:tr w:rsidR="00245B22" w:rsidRPr="00BA1B52" w14:paraId="4FA4CBEA" w14:textId="77777777" w:rsidTr="00F5471D">
                        <w:tc>
                          <w:tcPr>
                            <w:tcW w:w="766" w:type="dxa"/>
                          </w:tcPr>
                          <w:p w14:paraId="5542C4A6" w14:textId="77777777" w:rsidR="00245B22" w:rsidRPr="00BA1B52" w:rsidRDefault="00245B22" w:rsidP="00BA1B52">
                            <w:pPr>
                              <w:spacing w:beforeLines="0" w:before="20"/>
                              <w:rPr>
                                <w:i/>
                                <w:iCs/>
                              </w:rPr>
                            </w:pPr>
                            <w:r w:rsidRPr="00BA1B52">
                              <w:rPr>
                                <w:rFonts w:hint="eastAsia"/>
                                <w:i/>
                                <w:iCs/>
                              </w:rPr>
                              <w:t>P</w:t>
                            </w:r>
                            <w:r w:rsidRPr="00BA1B52">
                              <w:rPr>
                                <w:i/>
                                <w:iCs/>
                              </w:rPr>
                              <w:t>C2</w:t>
                            </w:r>
                          </w:p>
                        </w:tc>
                        <w:tc>
                          <w:tcPr>
                            <w:tcW w:w="791" w:type="dxa"/>
                          </w:tcPr>
                          <w:p w14:paraId="7D7EFE06" w14:textId="77777777" w:rsidR="00245B22" w:rsidRPr="00BA1B52" w:rsidRDefault="00245B22" w:rsidP="00BA1B52">
                            <w:pPr>
                              <w:spacing w:beforeLines="0" w:before="20"/>
                              <w:rPr>
                                <w:i/>
                                <w:iCs/>
                              </w:rPr>
                            </w:pPr>
                            <w:r w:rsidRPr="00BA1B52">
                              <w:rPr>
                                <w:i/>
                                <w:iCs/>
                              </w:rPr>
                              <w:t>X2</w:t>
                            </w:r>
                          </w:p>
                        </w:tc>
                        <w:tc>
                          <w:tcPr>
                            <w:tcW w:w="1143" w:type="dxa"/>
                          </w:tcPr>
                          <w:p w14:paraId="0BE437B3" w14:textId="77777777" w:rsidR="00245B22" w:rsidRPr="00BA1B52" w:rsidRDefault="00245B22" w:rsidP="00BA1B52">
                            <w:pPr>
                              <w:spacing w:beforeLines="0" w:before="20"/>
                              <w:rPr>
                                <w:i/>
                                <w:iCs/>
                              </w:rPr>
                            </w:pPr>
                            <w:r w:rsidRPr="00BA1B52">
                              <w:rPr>
                                <w:i/>
                                <w:iCs/>
                              </w:rPr>
                              <w:t>X2, X2</w:t>
                            </w:r>
                          </w:p>
                        </w:tc>
                        <w:tc>
                          <w:tcPr>
                            <w:tcW w:w="2520" w:type="dxa"/>
                          </w:tcPr>
                          <w:p w14:paraId="4D3989E5" w14:textId="77777777" w:rsidR="00245B22" w:rsidRPr="00BA1B52" w:rsidRDefault="00245B22" w:rsidP="00BA1B52">
                            <w:pPr>
                              <w:spacing w:beforeLines="0" w:before="20"/>
                              <w:rPr>
                                <w:i/>
                                <w:iCs/>
                              </w:rPr>
                            </w:pPr>
                            <w:r w:rsidRPr="00BA1B52">
                              <w:rPr>
                                <w:i/>
                                <w:iCs/>
                              </w:rPr>
                              <w:t>X2_31, X2_32, X2_33</w:t>
                            </w:r>
                          </w:p>
                        </w:tc>
                        <w:tc>
                          <w:tcPr>
                            <w:tcW w:w="2298" w:type="dxa"/>
                          </w:tcPr>
                          <w:p w14:paraId="336BF50D" w14:textId="77777777" w:rsidR="00245B22" w:rsidRPr="00BA1B52" w:rsidRDefault="00245B22" w:rsidP="00BA1B52">
                            <w:pPr>
                              <w:spacing w:beforeLines="0" w:before="20"/>
                              <w:rPr>
                                <w:i/>
                                <w:iCs/>
                              </w:rPr>
                            </w:pPr>
                            <w:r w:rsidRPr="00BA1B52">
                              <w:rPr>
                                <w:i/>
                                <w:iCs/>
                              </w:rPr>
                              <w:t>X2_41, X2_42, X2_43, X2_44</w:t>
                            </w:r>
                          </w:p>
                        </w:tc>
                      </w:tr>
                      <w:tr w:rsidR="00245B22" w:rsidRPr="00BA1B52" w14:paraId="06C702EC" w14:textId="77777777" w:rsidTr="00F5471D">
                        <w:tc>
                          <w:tcPr>
                            <w:tcW w:w="766" w:type="dxa"/>
                          </w:tcPr>
                          <w:p w14:paraId="002FA1D5" w14:textId="77777777" w:rsidR="00245B22" w:rsidRPr="00BA1B52" w:rsidRDefault="00245B22" w:rsidP="00BA1B52">
                            <w:pPr>
                              <w:spacing w:beforeLines="0" w:before="20"/>
                              <w:rPr>
                                <w:i/>
                                <w:iCs/>
                              </w:rPr>
                            </w:pPr>
                            <w:r w:rsidRPr="00BA1B52">
                              <w:rPr>
                                <w:i/>
                                <w:iCs/>
                              </w:rPr>
                              <w:t>…</w:t>
                            </w:r>
                          </w:p>
                        </w:tc>
                        <w:tc>
                          <w:tcPr>
                            <w:tcW w:w="791" w:type="dxa"/>
                          </w:tcPr>
                          <w:p w14:paraId="3E602958" w14:textId="77777777" w:rsidR="00245B22" w:rsidRPr="00BA1B52" w:rsidRDefault="00245B22" w:rsidP="00BA1B52">
                            <w:pPr>
                              <w:spacing w:beforeLines="0" w:before="20"/>
                              <w:rPr>
                                <w:i/>
                                <w:iCs/>
                              </w:rPr>
                            </w:pPr>
                          </w:p>
                        </w:tc>
                        <w:tc>
                          <w:tcPr>
                            <w:tcW w:w="1143" w:type="dxa"/>
                          </w:tcPr>
                          <w:p w14:paraId="0A1EDAF5" w14:textId="77777777" w:rsidR="00245B22" w:rsidRPr="00BA1B52" w:rsidRDefault="00245B22" w:rsidP="00BA1B52">
                            <w:pPr>
                              <w:spacing w:beforeLines="0" w:before="20"/>
                              <w:rPr>
                                <w:i/>
                                <w:iCs/>
                              </w:rPr>
                            </w:pPr>
                          </w:p>
                        </w:tc>
                        <w:tc>
                          <w:tcPr>
                            <w:tcW w:w="2520" w:type="dxa"/>
                          </w:tcPr>
                          <w:p w14:paraId="5CC29D87" w14:textId="77777777" w:rsidR="00245B22" w:rsidRPr="00BA1B52" w:rsidRDefault="00245B22" w:rsidP="00BA1B52">
                            <w:pPr>
                              <w:spacing w:beforeLines="0" w:before="20"/>
                              <w:rPr>
                                <w:i/>
                                <w:iCs/>
                              </w:rPr>
                            </w:pPr>
                          </w:p>
                        </w:tc>
                        <w:tc>
                          <w:tcPr>
                            <w:tcW w:w="2298" w:type="dxa"/>
                          </w:tcPr>
                          <w:p w14:paraId="31222A8C" w14:textId="77777777" w:rsidR="00245B22" w:rsidRPr="00BA1B52" w:rsidRDefault="00245B22" w:rsidP="00BA1B52">
                            <w:pPr>
                              <w:spacing w:beforeLines="0" w:before="20"/>
                              <w:rPr>
                                <w:i/>
                                <w:iCs/>
                              </w:rPr>
                            </w:pPr>
                          </w:p>
                        </w:tc>
                      </w:tr>
                    </w:tbl>
                    <w:p w14:paraId="59D75348" w14:textId="77777777" w:rsidR="00245B22" w:rsidRPr="00BA1B52" w:rsidRDefault="00245B22" w:rsidP="00BA1B52">
                      <w:pPr>
                        <w:pStyle w:val="aa"/>
                        <w:numPr>
                          <w:ilvl w:val="0"/>
                          <w:numId w:val="36"/>
                        </w:numPr>
                        <w:spacing w:beforeLines="0" w:before="20" w:after="160"/>
                        <w:jc w:val="left"/>
                        <w:rPr>
                          <w:i/>
                          <w:iCs/>
                        </w:rPr>
                      </w:pPr>
                      <w:r w:rsidRPr="00BA1B52">
                        <w:rPr>
                          <w:i/>
                          <w:iCs/>
                        </w:rPr>
                        <w:t>For rank 1 and rank 2, layer-common and rank-common payload is supported.</w:t>
                      </w:r>
                    </w:p>
                    <w:p w14:paraId="34A2CF91" w14:textId="77777777" w:rsidR="00245B22" w:rsidRPr="00BA1B52" w:rsidRDefault="00245B22" w:rsidP="00BA1B52">
                      <w:pPr>
                        <w:pStyle w:val="aa"/>
                        <w:numPr>
                          <w:ilvl w:val="0"/>
                          <w:numId w:val="36"/>
                        </w:numPr>
                        <w:spacing w:beforeLines="0" w:before="20" w:after="160"/>
                        <w:jc w:val="left"/>
                        <w:rPr>
                          <w:i/>
                          <w:iCs/>
                        </w:rPr>
                      </w:pPr>
                      <w:r w:rsidRPr="00BA1B52">
                        <w:rPr>
                          <w:i/>
                          <w:iCs/>
                        </w:rPr>
                        <w:t>For rank 3, consider alternatives of {Xn_31, Xn_32, Xn_33} = {a, a, a}, {a, a, b}, {a, b, b} for potential down selection.</w:t>
                      </w:r>
                    </w:p>
                    <w:p w14:paraId="6501C26B" w14:textId="77777777" w:rsidR="00245B22" w:rsidRPr="00BA1B52" w:rsidRDefault="00245B22" w:rsidP="00BA1B52">
                      <w:pPr>
                        <w:pStyle w:val="aa"/>
                        <w:numPr>
                          <w:ilvl w:val="0"/>
                          <w:numId w:val="36"/>
                        </w:numPr>
                        <w:spacing w:beforeLines="0" w:before="20" w:after="160"/>
                        <w:jc w:val="left"/>
                        <w:rPr>
                          <w:i/>
                          <w:iCs/>
                        </w:rPr>
                      </w:pPr>
                      <w:r w:rsidRPr="00BA1B52">
                        <w:rPr>
                          <w:i/>
                          <w:iCs/>
                        </w:rPr>
                        <w:t>For rank 4, consider alternatives of {Xn_41, Xn_42, Xn_43, Xn_44} = {a, a, a, a}, {a, a, b, b}, {a, b, b, c}, {a, a, b, c} or {a, b, c, c} for potential down selection.</w:t>
                      </w:r>
                    </w:p>
                    <w:p w14:paraId="0F8C6D6C" w14:textId="77777777" w:rsidR="00245B22" w:rsidRPr="00BA1B52" w:rsidRDefault="00245B22" w:rsidP="00BA1B52">
                      <w:pPr>
                        <w:pStyle w:val="aa"/>
                        <w:numPr>
                          <w:ilvl w:val="0"/>
                          <w:numId w:val="36"/>
                        </w:numPr>
                        <w:spacing w:beforeLines="0" w:before="240" w:after="160"/>
                        <w:jc w:val="left"/>
                        <w:rPr>
                          <w:i/>
                          <w:iCs/>
                        </w:rPr>
                      </w:pPr>
                      <w:r w:rsidRPr="00BA1B52">
                        <w:rPr>
                          <w:i/>
                          <w:iCs/>
                        </w:rPr>
                        <w:t>Note: The table is for discussion purpose, how to configure the PCs (across layers and ranks) is a separate discussion.</w:t>
                      </w:r>
                    </w:p>
                    <w:p w14:paraId="194E86F4" w14:textId="77777777" w:rsidR="00245B22" w:rsidRPr="00BA1B52" w:rsidRDefault="00245B22" w:rsidP="00BA1B52">
                      <w:pPr>
                        <w:pStyle w:val="aa"/>
                        <w:numPr>
                          <w:ilvl w:val="0"/>
                          <w:numId w:val="36"/>
                        </w:numPr>
                        <w:spacing w:beforeLines="0" w:before="240" w:after="160"/>
                        <w:jc w:val="left"/>
                        <w:rPr>
                          <w:i/>
                          <w:iCs/>
                        </w:rPr>
                      </w:pPr>
                      <w:r w:rsidRPr="00BA1B52">
                        <w:rPr>
                          <w:i/>
                          <w:iCs/>
                        </w:rPr>
                        <w:t>Note: a, b values in rank3 can be different from that in rank 4.</w:t>
                      </w:r>
                    </w:p>
                    <w:p w14:paraId="1B4F649F" w14:textId="77777777" w:rsidR="00BA1B52" w:rsidRPr="00BA1B52" w:rsidRDefault="00BA1B52" w:rsidP="00BA1B52">
                      <w:pPr>
                        <w:spacing w:beforeLines="0" w:before="20"/>
                        <w:rPr>
                          <w:i/>
                          <w:iCs/>
                          <w:szCs w:val="28"/>
                        </w:rPr>
                      </w:pPr>
                      <w:r w:rsidRPr="00BA1B52">
                        <w:rPr>
                          <w:i/>
                          <w:iCs/>
                          <w:szCs w:val="28"/>
                          <w:highlight w:val="green"/>
                        </w:rPr>
                        <w:t>Agreement:</w:t>
                      </w:r>
                    </w:p>
                    <w:p w14:paraId="4FD3F191" w14:textId="77777777" w:rsidR="00BA1B52" w:rsidRPr="00BA1B52" w:rsidRDefault="00BA1B52" w:rsidP="00BA1B52">
                      <w:pPr>
                        <w:spacing w:beforeLines="0" w:before="20"/>
                        <w:rPr>
                          <w:i/>
                          <w:iCs/>
                        </w:rPr>
                      </w:pPr>
                      <w:r w:rsidRPr="00BA1B52">
                        <w:rPr>
                          <w:i/>
                          <w:iCs/>
                        </w:rPr>
                        <w:t>Consider following for evaluation:</w:t>
                      </w:r>
                    </w:p>
                    <w:p w14:paraId="10E71E4C" w14:textId="45E1FA2A" w:rsidR="00BA1B52" w:rsidRPr="00BA1B52" w:rsidRDefault="00BA1B52" w:rsidP="00BA1B52">
                      <w:pPr>
                        <w:pStyle w:val="aa"/>
                        <w:numPr>
                          <w:ilvl w:val="0"/>
                          <w:numId w:val="37"/>
                        </w:numPr>
                        <w:spacing w:beforeLines="0" w:before="20"/>
                        <w:jc w:val="left"/>
                        <w:rPr>
                          <w:i/>
                          <w:iCs/>
                        </w:rPr>
                      </w:pPr>
                      <w:r w:rsidRPr="00BA1B52">
                        <w:rPr>
                          <w:i/>
                          <w:iCs/>
                        </w:rPr>
                        <w:t xml:space="preserve">For down-selection of per-layer pairs of </w:t>
                      </w:r>
                      <m:oMath>
                        <m:d>
                          <m:dPr>
                            <m:begChr m:val="{"/>
                            <m:endChr m:val="}"/>
                            <m:ctrlPr>
                              <w:rPr>
                                <w:rFonts w:ascii="Cambria Math" w:hAnsi="Cambria Math"/>
                                <w:i/>
                                <w:iCs/>
                              </w:rPr>
                            </m:ctrlPr>
                          </m:dPr>
                          <m:e>
                            <m:sSup>
                              <m:sSupPr>
                                <m:ctrlPr>
                                  <w:rPr>
                                    <w:rFonts w:ascii="Cambria Math" w:hAnsi="Cambria Math"/>
                                    <w:i/>
                                    <w:iCs/>
                                  </w:rPr>
                                </m:ctrlPr>
                              </m:sSupPr>
                              <m:e>
                                <m:r>
                                  <w:rPr>
                                    <w:rFonts w:ascii="Cambria Math" w:hAnsi="Cambria Math"/>
                                  </w:rPr>
                                  <m:t>d</m:t>
                                </m:r>
                              </m:e>
                              <m:sup>
                                <m:r>
                                  <w:rPr>
                                    <w:rFonts w:ascii="Cambria Math" w:hAnsi="Cambria Math"/>
                                  </w:rPr>
                                  <m:t>l,ν</m:t>
                                </m:r>
                              </m:sup>
                            </m:sSup>
                            <m:r>
                              <w:rPr>
                                <w:rFonts w:ascii="Cambria Math" w:hAnsi="Cambria Math"/>
                              </w:rPr>
                              <m:t>,</m:t>
                            </m:r>
                            <m:sSup>
                              <m:sSupPr>
                                <m:ctrlPr>
                                  <w:rPr>
                                    <w:rFonts w:ascii="Cambria Math" w:hAnsi="Cambria Math"/>
                                    <w:i/>
                                    <w:iCs/>
                                  </w:rPr>
                                </m:ctrlPr>
                              </m:sSupPr>
                              <m:e>
                                <m:r>
                                  <w:rPr>
                                    <w:rFonts w:ascii="Cambria Math" w:hAnsi="Cambria Math"/>
                                  </w:rPr>
                                  <m:t>Q</m:t>
                                </m:r>
                              </m:e>
                              <m:sup>
                                <m:r>
                                  <w:rPr>
                                    <w:rFonts w:ascii="Cambria Math" w:hAnsi="Cambria Math"/>
                                  </w:rPr>
                                  <m:t>l,ν</m:t>
                                </m:r>
                              </m:sup>
                            </m:sSup>
                          </m:e>
                        </m:d>
                      </m:oMath>
                      <w:r w:rsidRPr="00BA1B52">
                        <w:rPr>
                          <w:i/>
                          <w:iCs/>
                        </w:rPr>
                        <w:t xml:space="preserve"> or a triplet of </w:t>
                      </w:r>
                      <m:oMath>
                        <m:d>
                          <m:dPr>
                            <m:begChr m:val="{"/>
                            <m:endChr m:val="}"/>
                            <m:ctrlPr>
                              <w:rPr>
                                <w:rFonts w:ascii="Cambria Math" w:hAnsi="Cambria Math"/>
                                <w:i/>
                                <w:iCs/>
                              </w:rPr>
                            </m:ctrlPr>
                          </m:dPr>
                          <m:e>
                            <m:sSup>
                              <m:sSupPr>
                                <m:ctrlPr>
                                  <w:rPr>
                                    <w:rFonts w:ascii="Cambria Math" w:hAnsi="Cambria Math"/>
                                    <w:i/>
                                    <w:iCs/>
                                  </w:rPr>
                                </m:ctrlPr>
                              </m:sSupPr>
                              <m:e>
                                <m:r>
                                  <w:rPr>
                                    <w:rFonts w:ascii="Cambria Math" w:hAnsi="Cambria Math"/>
                                  </w:rPr>
                                  <m:t>d</m:t>
                                </m:r>
                              </m:e>
                              <m:sup>
                                <m:r>
                                  <w:rPr>
                                    <w:rFonts w:ascii="Cambria Math" w:hAnsi="Cambria Math"/>
                                  </w:rPr>
                                  <m:t>l,ν</m:t>
                                </m:r>
                              </m:sup>
                            </m:sSup>
                            <m:r>
                              <w:rPr>
                                <w:rFonts w:ascii="Cambria Math" w:hAnsi="Cambria Math"/>
                              </w:rPr>
                              <m:t>, L,</m:t>
                            </m:r>
                            <m:sSup>
                              <m:sSupPr>
                                <m:ctrlPr>
                                  <w:rPr>
                                    <w:rFonts w:ascii="Cambria Math" w:hAnsi="Cambria Math"/>
                                    <w:i/>
                                    <w:iCs/>
                                  </w:rPr>
                                </m:ctrlPr>
                              </m:sSupPr>
                              <m:e>
                                <m:r>
                                  <w:rPr>
                                    <w:rFonts w:ascii="Cambria Math" w:hAnsi="Cambria Math"/>
                                  </w:rPr>
                                  <m:t>Q</m:t>
                                </m:r>
                              </m:e>
                              <m:sup>
                                <m:r>
                                  <w:rPr>
                                    <w:rFonts w:ascii="Cambria Math" w:hAnsi="Cambria Math"/>
                                  </w:rPr>
                                  <m:t>l,ν</m:t>
                                </m:r>
                              </m:sup>
                            </m:sSup>
                          </m:e>
                        </m:d>
                      </m:oMath>
                      <w:r w:rsidRPr="00BA1B52">
                        <w:rPr>
                          <w:i/>
                          <w:iCs/>
                        </w:rPr>
                        <w:t xml:space="preserve"> , SGCS</w:t>
                      </w:r>
                      <w:r>
                        <w:rPr>
                          <w:i/>
                          <w:iCs/>
                        </w:rPr>
                        <w:t xml:space="preserve"> per</w:t>
                      </w:r>
                      <w:r w:rsidRPr="00BA1B52">
                        <w:rPr>
                          <w:i/>
                          <w:iCs/>
                        </w:rPr>
                        <w:t xml:space="preserve"> layer can be considered as performance metric.</w:t>
                      </w:r>
                    </w:p>
                    <w:p w14:paraId="36E7FB26" w14:textId="5AD82520" w:rsidR="00245B22" w:rsidRPr="00BA1B52" w:rsidRDefault="00BA1B52" w:rsidP="00BA1B52">
                      <w:pPr>
                        <w:pStyle w:val="aa"/>
                        <w:numPr>
                          <w:ilvl w:val="0"/>
                          <w:numId w:val="37"/>
                        </w:numPr>
                        <w:spacing w:beforeLines="0" w:before="20"/>
                        <w:jc w:val="left"/>
                        <w:rPr>
                          <w:i/>
                          <w:iCs/>
                        </w:rPr>
                      </w:pPr>
                      <w:r w:rsidRPr="00BA1B52">
                        <w:rPr>
                          <w:i/>
                          <w:iCs/>
                        </w:rPr>
                        <w:t>For down-selection of the rank-specific and layer-specific patterns (e.g., {Xn_31, Xn_32, Xn_33} and {Xn_41, Xn_42, Xn_43, Xn_44}), spectral efficiency or throughput should be considered.</w:t>
                      </w:r>
                    </w:p>
                  </w:txbxContent>
                </v:textbox>
              </v:shape>
            </w:pict>
          </mc:Fallback>
        </mc:AlternateContent>
      </w:r>
    </w:p>
    <w:p w14:paraId="4285D3D6" w14:textId="14F146EA" w:rsidR="00245B22" w:rsidRDefault="00245B22" w:rsidP="00937959">
      <w:pPr>
        <w:pStyle w:val="a0"/>
        <w:spacing w:before="240"/>
        <w:rPr>
          <w:rFonts w:eastAsiaTheme="minorEastAsia"/>
          <w:lang w:eastAsia="zh-CN"/>
        </w:rPr>
      </w:pPr>
    </w:p>
    <w:p w14:paraId="191C3C38" w14:textId="5988696A" w:rsidR="00245B22" w:rsidRDefault="00245B22" w:rsidP="00937959">
      <w:pPr>
        <w:pStyle w:val="a0"/>
        <w:spacing w:before="240"/>
        <w:rPr>
          <w:rFonts w:eastAsiaTheme="minorEastAsia"/>
          <w:lang w:eastAsia="zh-CN"/>
        </w:rPr>
      </w:pPr>
    </w:p>
    <w:p w14:paraId="68716D0B" w14:textId="0CD38BA0" w:rsidR="00245B22" w:rsidRDefault="00245B22" w:rsidP="00937959">
      <w:pPr>
        <w:pStyle w:val="a0"/>
        <w:spacing w:before="240"/>
        <w:rPr>
          <w:rFonts w:eastAsiaTheme="minorEastAsia"/>
          <w:lang w:eastAsia="zh-CN"/>
        </w:rPr>
      </w:pPr>
    </w:p>
    <w:p w14:paraId="2A61FDEE" w14:textId="0F1093A4" w:rsidR="00245B22" w:rsidRDefault="00245B22" w:rsidP="00937959">
      <w:pPr>
        <w:pStyle w:val="a0"/>
        <w:spacing w:before="240"/>
        <w:rPr>
          <w:rFonts w:eastAsiaTheme="minorEastAsia"/>
          <w:lang w:eastAsia="zh-CN"/>
        </w:rPr>
      </w:pPr>
    </w:p>
    <w:p w14:paraId="0E235604" w14:textId="7CA77F89" w:rsidR="00245B22" w:rsidRDefault="00245B22" w:rsidP="00937959">
      <w:pPr>
        <w:pStyle w:val="a0"/>
        <w:spacing w:before="240"/>
        <w:rPr>
          <w:rFonts w:eastAsiaTheme="minorEastAsia"/>
          <w:lang w:eastAsia="zh-CN"/>
        </w:rPr>
      </w:pPr>
    </w:p>
    <w:p w14:paraId="40D4B1CA" w14:textId="3AB57883" w:rsidR="00245B22" w:rsidRDefault="00245B22" w:rsidP="00937959">
      <w:pPr>
        <w:pStyle w:val="a0"/>
        <w:spacing w:before="240"/>
        <w:rPr>
          <w:rFonts w:eastAsiaTheme="minorEastAsia"/>
          <w:lang w:eastAsia="zh-CN"/>
        </w:rPr>
      </w:pPr>
    </w:p>
    <w:p w14:paraId="5EDD032B" w14:textId="1812948A" w:rsidR="00245B22" w:rsidRDefault="00245B22" w:rsidP="00937959">
      <w:pPr>
        <w:pStyle w:val="a0"/>
        <w:spacing w:before="240"/>
        <w:rPr>
          <w:rFonts w:eastAsiaTheme="minorEastAsia"/>
          <w:lang w:eastAsia="zh-CN"/>
        </w:rPr>
      </w:pPr>
    </w:p>
    <w:p w14:paraId="342341F8" w14:textId="47A690C0" w:rsidR="00245B22" w:rsidRDefault="00245B22" w:rsidP="00937959">
      <w:pPr>
        <w:pStyle w:val="a0"/>
        <w:spacing w:before="240"/>
        <w:rPr>
          <w:rFonts w:eastAsiaTheme="minorEastAsia"/>
          <w:lang w:eastAsia="zh-CN"/>
        </w:rPr>
      </w:pPr>
    </w:p>
    <w:p w14:paraId="5C0BDE6E" w14:textId="4E610324" w:rsidR="00245B22" w:rsidRDefault="00245B22" w:rsidP="00937959">
      <w:pPr>
        <w:pStyle w:val="a0"/>
        <w:spacing w:before="240"/>
        <w:rPr>
          <w:rFonts w:eastAsiaTheme="minorEastAsia"/>
          <w:lang w:eastAsia="zh-CN"/>
        </w:rPr>
      </w:pPr>
    </w:p>
    <w:p w14:paraId="7AC26C78" w14:textId="271B5ECF" w:rsidR="00245B22" w:rsidRDefault="00245B22" w:rsidP="00937959">
      <w:pPr>
        <w:pStyle w:val="a0"/>
        <w:spacing w:before="240"/>
        <w:rPr>
          <w:rFonts w:eastAsiaTheme="minorEastAsia"/>
          <w:lang w:eastAsia="zh-CN"/>
        </w:rPr>
      </w:pPr>
    </w:p>
    <w:p w14:paraId="0BF8028E" w14:textId="05C626E9" w:rsidR="00245B22" w:rsidRDefault="00245B22" w:rsidP="00937959">
      <w:pPr>
        <w:pStyle w:val="a0"/>
        <w:spacing w:before="240"/>
        <w:rPr>
          <w:rFonts w:eastAsiaTheme="minorEastAsia"/>
          <w:lang w:eastAsia="zh-CN"/>
        </w:rPr>
      </w:pPr>
    </w:p>
    <w:p w14:paraId="7DD1A482" w14:textId="6EA10E9A" w:rsidR="00245B22" w:rsidRDefault="00245B22" w:rsidP="00937959">
      <w:pPr>
        <w:pStyle w:val="a0"/>
        <w:spacing w:before="240"/>
        <w:rPr>
          <w:rFonts w:eastAsiaTheme="minorEastAsia"/>
          <w:lang w:eastAsia="zh-CN"/>
        </w:rPr>
      </w:pPr>
    </w:p>
    <w:p w14:paraId="33BA220E" w14:textId="06B95386" w:rsidR="00245B22" w:rsidRDefault="00245B22" w:rsidP="00937959">
      <w:pPr>
        <w:pStyle w:val="a0"/>
        <w:spacing w:before="240"/>
        <w:rPr>
          <w:rFonts w:eastAsiaTheme="minorEastAsia"/>
          <w:lang w:eastAsia="zh-CN"/>
        </w:rPr>
      </w:pPr>
    </w:p>
    <w:p w14:paraId="0EC5E664" w14:textId="59245255" w:rsidR="00245B22" w:rsidRDefault="00245B22" w:rsidP="00937959">
      <w:pPr>
        <w:pStyle w:val="a0"/>
        <w:spacing w:before="240"/>
        <w:rPr>
          <w:rFonts w:eastAsiaTheme="minorEastAsia"/>
          <w:lang w:eastAsia="zh-CN"/>
        </w:rPr>
      </w:pPr>
    </w:p>
    <w:p w14:paraId="61777612" w14:textId="77777777" w:rsidR="00245B22" w:rsidRPr="00937959" w:rsidRDefault="00245B22" w:rsidP="00937959">
      <w:pPr>
        <w:pStyle w:val="a0"/>
        <w:spacing w:before="240"/>
        <w:rPr>
          <w:rFonts w:eastAsiaTheme="minorEastAsia"/>
          <w:lang w:eastAsia="zh-CN"/>
        </w:rPr>
      </w:pPr>
    </w:p>
    <w:p w14:paraId="77B4B2E3" w14:textId="77777777" w:rsidR="00BA1B52" w:rsidRDefault="00BA1B52" w:rsidP="00EC4FB8">
      <w:pPr>
        <w:pStyle w:val="a0"/>
        <w:spacing w:before="240"/>
        <w:rPr>
          <w:rFonts w:eastAsiaTheme="minorEastAsia"/>
          <w:lang w:eastAsia="zh-CN"/>
        </w:rPr>
      </w:pPr>
    </w:p>
    <w:p w14:paraId="786C6EEA" w14:textId="77777777" w:rsidR="00BA1B52" w:rsidRDefault="00BA1B52" w:rsidP="00EC4FB8">
      <w:pPr>
        <w:pStyle w:val="a0"/>
        <w:spacing w:before="240"/>
        <w:rPr>
          <w:rFonts w:eastAsiaTheme="minorEastAsia"/>
          <w:lang w:eastAsia="zh-CN"/>
        </w:rPr>
      </w:pPr>
    </w:p>
    <w:p w14:paraId="20804E94" w14:textId="51094EF7" w:rsidR="00EC4FB8" w:rsidRDefault="00031C41" w:rsidP="00EC4FB8">
      <w:pPr>
        <w:pStyle w:val="a0"/>
        <w:spacing w:before="240"/>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pre</w:t>
      </w:r>
      <w:r>
        <w:rPr>
          <w:rFonts w:eastAsiaTheme="minorEastAsia"/>
          <w:lang w:eastAsia="zh-CN"/>
        </w:rPr>
        <w:t xml:space="preserve">vious meeting, agreements on the quantization codebook for inference stage are approved above. </w:t>
      </w:r>
      <w:r w:rsidR="004C7C31">
        <w:rPr>
          <w:rFonts w:eastAsiaTheme="minorEastAsia"/>
          <w:lang w:eastAsia="zh-CN"/>
        </w:rPr>
        <w:t>Parameter combination is formulated in terms of per-layer payload parameter pairs (for SQ) and triplets (for VQ)</w:t>
      </w:r>
      <w:r w:rsidR="00EC4FB8">
        <w:rPr>
          <w:rFonts w:eastAsiaTheme="minorEastAsia"/>
          <w:lang w:eastAsia="zh-CN"/>
        </w:rPr>
        <w:t xml:space="preserve">. Some issues are remained for further </w:t>
      </w:r>
      <w:r w:rsidR="00A203C2">
        <w:rPr>
          <w:rFonts w:eastAsiaTheme="minorEastAsia"/>
          <w:lang w:eastAsia="zh-CN"/>
        </w:rPr>
        <w:t>discussion, and our preference are given</w:t>
      </w:r>
      <w:r w:rsidR="00EC4FB8">
        <w:rPr>
          <w:rFonts w:eastAsiaTheme="minorEastAsia"/>
          <w:lang w:eastAsia="zh-CN"/>
        </w:rPr>
        <w:t xml:space="preserve"> as follows:</w:t>
      </w:r>
    </w:p>
    <w:p w14:paraId="4643BFD4" w14:textId="77777777" w:rsidR="009F737F" w:rsidRPr="009F737F" w:rsidRDefault="004C7C31" w:rsidP="004C7C31">
      <w:pPr>
        <w:pStyle w:val="a0"/>
        <w:numPr>
          <w:ilvl w:val="0"/>
          <w:numId w:val="17"/>
        </w:numPr>
        <w:spacing w:before="240"/>
        <w:rPr>
          <w:rFonts w:eastAsiaTheme="minorEastAsia"/>
          <w:lang w:eastAsia="zh-CN"/>
        </w:rPr>
      </w:pPr>
      <w:r>
        <w:rPr>
          <w:rFonts w:eastAsiaTheme="minorEastAsia"/>
          <w:b/>
          <w:bCs/>
          <w:u w:val="single"/>
          <w:lang w:eastAsia="zh-CN"/>
        </w:rPr>
        <w:t>Down-selection of SQ and VQ</w:t>
      </w:r>
      <w:r w:rsidR="00551A0F" w:rsidRPr="00551A0F">
        <w:rPr>
          <w:rFonts w:eastAsiaTheme="minorEastAsia"/>
          <w:b/>
          <w:bCs/>
          <w:u w:val="single"/>
          <w:lang w:eastAsia="zh-CN"/>
        </w:rPr>
        <w:t xml:space="preserve">: </w:t>
      </w:r>
    </w:p>
    <w:p w14:paraId="5D1983A4" w14:textId="77777777" w:rsidR="00B17BC9" w:rsidRDefault="009F737F" w:rsidP="00B17BC9">
      <w:pPr>
        <w:pStyle w:val="a0"/>
        <w:numPr>
          <w:ilvl w:val="1"/>
          <w:numId w:val="17"/>
        </w:numPr>
        <w:spacing w:before="240"/>
        <w:rPr>
          <w:rFonts w:eastAsiaTheme="minorEastAsia"/>
          <w:lang w:eastAsia="zh-CN"/>
        </w:rPr>
      </w:pPr>
      <w:r>
        <w:rPr>
          <w:rFonts w:eastAsiaTheme="minorEastAsia"/>
          <w:b/>
          <w:bCs/>
          <w:u w:val="single"/>
          <w:lang w:eastAsia="zh-CN"/>
        </w:rPr>
        <w:t xml:space="preserve">Specified parameter combination: </w:t>
      </w:r>
      <w:r w:rsidR="0067176C" w:rsidRPr="0067176C">
        <w:rPr>
          <w:rFonts w:eastAsiaTheme="minorEastAsia"/>
          <w:lang w:eastAsia="zh-CN"/>
        </w:rPr>
        <w:t xml:space="preserve">this is the basic way to ensure the quantization alignment between UE-side quantization and NW-side dequantization. </w:t>
      </w:r>
      <w:r w:rsidR="0067176C">
        <w:rPr>
          <w:rFonts w:eastAsiaTheme="minorEastAsia"/>
          <w:lang w:eastAsia="zh-CN"/>
        </w:rPr>
        <w:t xml:space="preserve">Between SQ and VQ, </w:t>
      </w:r>
      <w:r w:rsidR="00C12BF2">
        <w:rPr>
          <w:rFonts w:eastAsiaTheme="minorEastAsia"/>
          <w:lang w:eastAsia="zh-CN"/>
        </w:rPr>
        <w:t xml:space="preserve">VQ is more complex </w:t>
      </w:r>
      <w:r w:rsidR="0067176C">
        <w:rPr>
          <w:rFonts w:eastAsiaTheme="minorEastAsia"/>
          <w:lang w:eastAsia="zh-CN"/>
        </w:rPr>
        <w:t>from the perspective of quantization alignment for both of model training and inference</w:t>
      </w:r>
      <w:r w:rsidR="00C12BF2">
        <w:rPr>
          <w:rFonts w:eastAsiaTheme="minorEastAsia"/>
          <w:lang w:eastAsia="zh-CN"/>
        </w:rPr>
        <w:t xml:space="preserve">. </w:t>
      </w:r>
      <w:r w:rsidR="004C7C31">
        <w:rPr>
          <w:rFonts w:eastAsiaTheme="minorEastAsia"/>
          <w:lang w:eastAsia="zh-CN"/>
        </w:rPr>
        <w:t>I</w:t>
      </w:r>
      <w:r w:rsidR="00C12BF2">
        <w:rPr>
          <w:rFonts w:eastAsiaTheme="minorEastAsia" w:hint="eastAsia"/>
          <w:lang w:eastAsia="zh-CN"/>
        </w:rPr>
        <w:t>n</w:t>
      </w:r>
      <w:r w:rsidR="00C12BF2">
        <w:rPr>
          <w:rFonts w:eastAsiaTheme="minorEastAsia"/>
          <w:lang w:eastAsia="zh-CN"/>
        </w:rPr>
        <w:t xml:space="preserve"> Rel-18/19 evaluations, the </w:t>
      </w:r>
      <w:r w:rsidR="0052028C">
        <w:rPr>
          <w:rFonts w:eastAsiaTheme="minorEastAsia"/>
          <w:lang w:eastAsia="zh-CN"/>
        </w:rPr>
        <w:t>performance</w:t>
      </w:r>
      <w:r w:rsidR="00C12BF2">
        <w:rPr>
          <w:rFonts w:eastAsiaTheme="minorEastAsia"/>
          <w:lang w:eastAsia="zh-CN"/>
        </w:rPr>
        <w:t xml:space="preserve"> </w:t>
      </w:r>
      <w:r w:rsidR="0052028C">
        <w:rPr>
          <w:rFonts w:eastAsiaTheme="minorEastAsia"/>
          <w:lang w:eastAsia="zh-CN"/>
        </w:rPr>
        <w:t xml:space="preserve">gain of VQ versus SQ is not </w:t>
      </w:r>
      <w:r w:rsidR="0067176C">
        <w:rPr>
          <w:rFonts w:eastAsiaTheme="minorEastAsia"/>
          <w:lang w:eastAsia="zh-CN"/>
        </w:rPr>
        <w:t xml:space="preserve">fully </w:t>
      </w:r>
      <w:r w:rsidR="0052028C">
        <w:rPr>
          <w:rFonts w:eastAsiaTheme="minorEastAsia"/>
          <w:lang w:eastAsia="zh-CN"/>
        </w:rPr>
        <w:t>approved</w:t>
      </w:r>
      <w:r w:rsidR="0067176C">
        <w:rPr>
          <w:rFonts w:eastAsiaTheme="minorEastAsia"/>
          <w:lang w:eastAsia="zh-CN"/>
        </w:rPr>
        <w:t>, and we cannot confirm the superiority of VQ compared to simple SQ</w:t>
      </w:r>
      <w:r w:rsidR="0052028C">
        <w:rPr>
          <w:rFonts w:eastAsiaTheme="minorEastAsia"/>
          <w:lang w:eastAsia="zh-CN"/>
        </w:rPr>
        <w:t>.</w:t>
      </w:r>
      <w:r w:rsidR="0067176C">
        <w:rPr>
          <w:rFonts w:eastAsiaTheme="minorEastAsia"/>
          <w:lang w:eastAsia="zh-CN"/>
        </w:rPr>
        <w:t xml:space="preserve"> Therefore, t</w:t>
      </w:r>
      <w:r w:rsidR="0052028C" w:rsidRPr="004C7C31">
        <w:rPr>
          <w:rFonts w:eastAsiaTheme="minorEastAsia"/>
          <w:lang w:eastAsia="zh-CN"/>
        </w:rPr>
        <w:t>o reduce the complexity of quantization alignment</w:t>
      </w:r>
      <w:r w:rsidR="004C7C31">
        <w:rPr>
          <w:rFonts w:eastAsiaTheme="minorEastAsia"/>
          <w:lang w:eastAsia="zh-CN"/>
        </w:rPr>
        <w:t xml:space="preserve"> and parameter combination standardization,</w:t>
      </w:r>
      <w:r w:rsidR="0052028C" w:rsidRPr="004C7C31">
        <w:rPr>
          <w:rFonts w:eastAsiaTheme="minorEastAsia"/>
          <w:lang w:eastAsia="zh-CN"/>
        </w:rPr>
        <w:t xml:space="preserve"> we prefer to support only SQ with </w:t>
      </w:r>
      <m:oMath>
        <m:r>
          <w:rPr>
            <w:rFonts w:ascii="Cambria Math" w:eastAsiaTheme="minorEastAsia" w:hAnsi="Cambria Math" w:hint="eastAsia"/>
            <w:lang w:eastAsia="zh-CN"/>
          </w:rPr>
          <m:t>L</m:t>
        </m:r>
        <m:r>
          <w:rPr>
            <w:rFonts w:ascii="Cambria Math" w:eastAsiaTheme="minorEastAsia" w:hAnsi="Cambria Math"/>
            <w:lang w:eastAsia="zh-CN"/>
          </w:rPr>
          <m:t>=1</m:t>
        </m:r>
      </m:oMath>
      <w:r w:rsidR="004C7C31">
        <w:rPr>
          <w:rFonts w:eastAsiaTheme="minorEastAsia" w:hint="eastAsia"/>
          <w:lang w:eastAsia="zh-CN"/>
        </w:rPr>
        <w:t>.</w:t>
      </w:r>
      <w:r w:rsidR="004C7C31">
        <w:rPr>
          <w:rFonts w:eastAsiaTheme="minorEastAsia"/>
          <w:lang w:eastAsia="zh-CN"/>
        </w:rPr>
        <w:t xml:space="preserve"> </w:t>
      </w:r>
    </w:p>
    <w:p w14:paraId="6D0800F3" w14:textId="5AEE84A6" w:rsidR="009F737F" w:rsidRDefault="00D663FC" w:rsidP="00B17BC9">
      <w:pPr>
        <w:pStyle w:val="a0"/>
        <w:spacing w:before="240"/>
        <w:ind w:left="840"/>
        <w:rPr>
          <w:rFonts w:eastAsiaTheme="minorEastAsia"/>
          <w:lang w:eastAsia="zh-CN"/>
        </w:rPr>
      </w:pPr>
      <w:r>
        <w:rPr>
          <w:rFonts w:eastAsiaTheme="minorEastAsia"/>
          <w:lang w:eastAsia="zh-CN"/>
        </w:rPr>
        <w:t>Regarding SQ, f</w:t>
      </w:r>
      <w:r w:rsidR="0067176C" w:rsidRPr="00B17BC9">
        <w:rPr>
          <w:rFonts w:eastAsiaTheme="minorEastAsia"/>
          <w:lang w:eastAsia="zh-CN"/>
        </w:rPr>
        <w:t>or layer</w:t>
      </w:r>
      <w:r w:rsidR="000C1AC2">
        <w:rPr>
          <w:rFonts w:eastAsiaTheme="minorEastAsia"/>
          <w:lang w:eastAsia="zh-CN"/>
        </w:rPr>
        <w:t xml:space="preserve"> 1</w:t>
      </w:r>
      <w:r w:rsidR="0067176C" w:rsidRPr="00B17BC9">
        <w:rPr>
          <w:rFonts w:eastAsiaTheme="minorEastAsia"/>
          <w:lang w:eastAsia="zh-CN"/>
        </w:rPr>
        <w:t xml:space="preserve">, N </w:t>
      </w:r>
      <w:r w:rsidR="00F32311">
        <w:rPr>
          <w:rFonts w:eastAsiaTheme="minorEastAsia"/>
          <w:lang w:eastAsia="zh-CN"/>
        </w:rPr>
        <w:t xml:space="preserve">(e.g., 4, 5, 6) </w:t>
      </w:r>
      <w:r w:rsidR="0067176C" w:rsidRPr="00B17BC9">
        <w:rPr>
          <w:rFonts w:eastAsiaTheme="minorEastAsia"/>
          <w:lang w:eastAsia="zh-CN"/>
        </w:rPr>
        <w:t>candidate CSI feedback payloads</w:t>
      </w:r>
      <w:r w:rsidR="00A178D9">
        <w:rPr>
          <w:rFonts w:eastAsiaTheme="minorEastAsia"/>
          <w:lang w:eastAsia="zh-CN"/>
        </w:rPr>
        <w:t xml:space="preserve"> </w:t>
      </w:r>
      <m:oMath>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N</m:t>
            </m:r>
          </m:sub>
        </m:sSub>
        <m:r>
          <w:rPr>
            <w:rFonts w:ascii="Cambria Math" w:eastAsiaTheme="minorEastAsia" w:hAnsi="Cambria Math"/>
            <w:lang w:eastAsia="zh-CN"/>
          </w:rPr>
          <m:t>}</m:t>
        </m:r>
      </m:oMath>
      <w:r>
        <w:rPr>
          <w:rFonts w:eastAsiaTheme="minorEastAsia" w:hint="eastAsia"/>
          <w:lang w:eastAsia="zh-CN"/>
        </w:rPr>
        <w:t xml:space="preserve"> </w:t>
      </w:r>
      <w:r w:rsidR="00A178D9">
        <w:rPr>
          <w:rFonts w:eastAsiaTheme="minorEastAsia"/>
          <w:lang w:eastAsia="zh-CN"/>
        </w:rPr>
        <w:t xml:space="preserve">can be supported, wherein each CSI feedback payload is associated with one pair of </w:t>
      </w:r>
      <m:oMath>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d</m:t>
            </m:r>
          </m:e>
          <m:sup>
            <m:r>
              <w:rPr>
                <w:rFonts w:ascii="Cambria Math" w:eastAsiaTheme="minorEastAsia" w:hAnsi="Cambria Math"/>
                <w:lang w:eastAsia="zh-CN"/>
              </w:rPr>
              <m:t>l,v</m:t>
            </m:r>
          </m:sup>
        </m:sSup>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Q</m:t>
            </m:r>
          </m:e>
          <m:sup>
            <m:r>
              <w:rPr>
                <w:rFonts w:ascii="Cambria Math" w:eastAsiaTheme="minorEastAsia" w:hAnsi="Cambria Math"/>
                <w:lang w:eastAsia="zh-CN"/>
              </w:rPr>
              <m:t>l,v</m:t>
            </m:r>
          </m:sup>
        </m:sSup>
        <m:r>
          <w:rPr>
            <w:rFonts w:ascii="Cambria Math" w:eastAsiaTheme="minorEastAsia" w:hAnsi="Cambria Math"/>
            <w:lang w:eastAsia="zh-CN"/>
          </w:rPr>
          <m:t>}</m:t>
        </m:r>
      </m:oMath>
      <w:r w:rsidR="00A178D9">
        <w:rPr>
          <w:rFonts w:eastAsiaTheme="minorEastAsia" w:hint="eastAsia"/>
          <w:lang w:eastAsia="zh-CN"/>
        </w:rPr>
        <w:t>.</w:t>
      </w:r>
      <w:r w:rsidR="00A178D9">
        <w:rPr>
          <w:rFonts w:eastAsiaTheme="minorEastAsia"/>
          <w:lang w:eastAsia="zh-CN"/>
        </w:rPr>
        <w:t xml:space="preserve"> </w:t>
      </w:r>
      <w:r>
        <w:rPr>
          <w:rFonts w:eastAsiaTheme="minorEastAsia"/>
          <w:lang w:eastAsia="zh-CN"/>
        </w:rPr>
        <w:t>To reduce the specification complexity, t</w:t>
      </w:r>
      <w:r w:rsidR="00A178D9">
        <w:rPr>
          <w:rFonts w:eastAsiaTheme="minorEastAsia"/>
          <w:lang w:eastAsia="zh-CN"/>
        </w:rPr>
        <w:t xml:space="preserve">he relationship between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n</m:t>
            </m:r>
          </m:sub>
        </m:sSub>
      </m:oMath>
      <w:r>
        <w:rPr>
          <w:rFonts w:eastAsiaTheme="minorEastAsia" w:hint="eastAsia"/>
          <w:lang w:eastAsia="zh-CN"/>
        </w:rPr>
        <w:t xml:space="preserve"> </w:t>
      </w:r>
      <w:r>
        <w:rPr>
          <w:rFonts w:eastAsiaTheme="minorEastAsia"/>
          <w:lang w:eastAsia="zh-CN"/>
        </w:rPr>
        <w:t xml:space="preserve">and associated pair of </w:t>
      </w:r>
      <m:oMath>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d</m:t>
            </m:r>
          </m:e>
          <m:sup>
            <m:r>
              <w:rPr>
                <w:rFonts w:ascii="Cambria Math" w:eastAsiaTheme="minorEastAsia" w:hAnsi="Cambria Math"/>
                <w:lang w:eastAsia="zh-CN"/>
              </w:rPr>
              <m:t>l,v</m:t>
            </m:r>
          </m:sup>
        </m:sSup>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Q</m:t>
            </m:r>
          </m:e>
          <m:sup>
            <m:r>
              <w:rPr>
                <w:rFonts w:ascii="Cambria Math" w:eastAsiaTheme="minorEastAsia" w:hAnsi="Cambria Math"/>
                <w:lang w:eastAsia="zh-CN"/>
              </w:rPr>
              <m:t>l,v</m:t>
            </m:r>
          </m:sup>
        </m:sSup>
        <m:r>
          <w:rPr>
            <w:rFonts w:ascii="Cambria Math" w:eastAsiaTheme="minorEastAsia" w:hAnsi="Cambria Math"/>
            <w:lang w:eastAsia="zh-CN"/>
          </w:rPr>
          <m:t>}</m:t>
        </m:r>
      </m:oMath>
      <w:r>
        <w:rPr>
          <w:rFonts w:eastAsiaTheme="minorEastAsia" w:hint="eastAsia"/>
          <w:lang w:eastAsia="zh-CN"/>
        </w:rPr>
        <w:t xml:space="preserve"> </w:t>
      </w:r>
      <w:r>
        <w:rPr>
          <w:rFonts w:eastAsiaTheme="minorEastAsia"/>
          <w:lang w:eastAsia="zh-CN"/>
        </w:rPr>
        <w:t xml:space="preserve">is specified and reused for each rank and each layer. By this way, </w:t>
      </w:r>
      <m:oMath>
        <m:sSup>
          <m:sSupPr>
            <m:ctrlPr>
              <w:rPr>
                <w:rFonts w:ascii="Cambria Math" w:eastAsiaTheme="minorEastAsia" w:hAnsi="Cambria Math"/>
                <w:i/>
                <w:lang w:eastAsia="zh-CN"/>
              </w:rPr>
            </m:ctrlPr>
          </m:sSupPr>
          <m:e>
            <m:r>
              <w:rPr>
                <w:rFonts w:ascii="Cambria Math" w:eastAsiaTheme="minorEastAsia" w:hAnsi="Cambria Math"/>
                <w:lang w:eastAsia="zh-CN"/>
              </w:rPr>
              <m:t>Q</m:t>
            </m:r>
          </m:e>
          <m:sup>
            <m:r>
              <w:rPr>
                <w:rFonts w:ascii="Cambria Math" w:eastAsiaTheme="minorEastAsia" w:hAnsi="Cambria Math"/>
                <w:lang w:eastAsia="zh-CN"/>
              </w:rPr>
              <m:t>l,v</m:t>
            </m:r>
          </m:sup>
        </m:sSup>
        <m:r>
          <w:rPr>
            <w:rFonts w:ascii="Cambria Math" w:eastAsiaTheme="minorEastAsia" w:hAnsi="Cambria Math"/>
            <w:lang w:eastAsia="zh-CN"/>
          </w:rPr>
          <m:t>=2</m:t>
        </m:r>
      </m:oMath>
      <w:r>
        <w:rPr>
          <w:rFonts w:eastAsiaTheme="minorEastAsia" w:hint="eastAsia"/>
          <w:lang w:eastAsia="zh-CN"/>
        </w:rPr>
        <w:t xml:space="preserve"> </w:t>
      </w:r>
      <w:r>
        <w:rPr>
          <w:rFonts w:eastAsiaTheme="minorEastAsia"/>
          <w:lang w:eastAsia="zh-CN"/>
        </w:rPr>
        <w:t xml:space="preserve">can be fixed for simplicity, and only </w:t>
      </w:r>
      <m:oMath>
        <m:sSup>
          <m:sSupPr>
            <m:ctrlPr>
              <w:rPr>
                <w:rFonts w:ascii="Cambria Math" w:eastAsiaTheme="minorEastAsia" w:hAnsi="Cambria Math"/>
                <w:i/>
                <w:lang w:eastAsia="zh-CN"/>
              </w:rPr>
            </m:ctrlPr>
          </m:sSupPr>
          <m:e>
            <m:r>
              <w:rPr>
                <w:rFonts w:ascii="Cambria Math" w:eastAsiaTheme="minorEastAsia" w:hAnsi="Cambria Math"/>
                <w:lang w:eastAsia="zh-CN"/>
              </w:rPr>
              <m:t>d</m:t>
            </m:r>
          </m:e>
          <m:sup>
            <m:r>
              <w:rPr>
                <w:rFonts w:ascii="Cambria Math" w:eastAsiaTheme="minorEastAsia" w:hAnsi="Cambria Math"/>
                <w:lang w:eastAsia="zh-CN"/>
              </w:rPr>
              <m:t>l,v</m:t>
            </m:r>
          </m:sup>
        </m:sSup>
      </m:oMath>
      <w:r>
        <w:rPr>
          <w:rFonts w:eastAsiaTheme="minorEastAsia" w:hint="eastAsia"/>
          <w:lang w:eastAsia="zh-CN"/>
        </w:rPr>
        <w:t xml:space="preserve"> </w:t>
      </w:r>
      <w:r>
        <w:rPr>
          <w:rFonts w:eastAsiaTheme="minorEastAsia"/>
          <w:lang w:eastAsia="zh-CN"/>
        </w:rPr>
        <w:t xml:space="preserve">is changed to generate different </w:t>
      </w:r>
      <w:r>
        <w:rPr>
          <w:rFonts w:eastAsiaTheme="minorEastAsia" w:hint="eastAsia"/>
          <w:lang w:eastAsia="zh-CN"/>
        </w:rPr>
        <w:t>C</w:t>
      </w:r>
      <w:r>
        <w:rPr>
          <w:rFonts w:eastAsiaTheme="minorEastAsia"/>
          <w:lang w:eastAsia="zh-CN"/>
        </w:rPr>
        <w:t xml:space="preserve">SI feedback payloads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n</m:t>
            </m:r>
          </m:sub>
        </m:sSub>
      </m:oMath>
      <w:r>
        <w:rPr>
          <w:rFonts w:eastAsiaTheme="minorEastAsia" w:hint="eastAsia"/>
          <w:lang w:eastAsia="zh-CN"/>
        </w:rPr>
        <w:t>.</w:t>
      </w:r>
    </w:p>
    <w:p w14:paraId="3AC4DE67" w14:textId="3F2395A7" w:rsidR="00CE0DC9" w:rsidRPr="00B17BC9" w:rsidRDefault="00CE0DC9" w:rsidP="00DA24C1">
      <w:pPr>
        <w:pStyle w:val="a0"/>
        <w:spacing w:before="240"/>
        <w:ind w:left="840"/>
        <w:rPr>
          <w:rFonts w:eastAsiaTheme="minorEastAsia"/>
          <w:lang w:eastAsia="zh-CN"/>
        </w:rPr>
      </w:pPr>
      <w:r>
        <w:rPr>
          <w:rFonts w:eastAsiaTheme="minorEastAsia" w:hint="eastAsia"/>
          <w:lang w:eastAsia="zh-CN"/>
        </w:rPr>
        <w:t>F</w:t>
      </w:r>
      <w:r>
        <w:rPr>
          <w:rFonts w:eastAsiaTheme="minorEastAsia"/>
          <w:lang w:eastAsia="zh-CN"/>
        </w:rPr>
        <w:t>or higher ranks, the CSI feedback payload alternatives for each layer have been listed in last meeting.</w:t>
      </w:r>
      <w:r w:rsidR="009C7739">
        <w:rPr>
          <w:rFonts w:eastAsiaTheme="minorEastAsia"/>
          <w:lang w:eastAsia="zh-CN"/>
        </w:rPr>
        <w:t xml:space="preserve"> </w:t>
      </w:r>
      <w:r>
        <w:rPr>
          <w:rFonts w:eastAsiaTheme="minorEastAsia" w:hint="eastAsia"/>
          <w:lang w:eastAsia="zh-CN"/>
        </w:rPr>
        <w:t>For</w:t>
      </w:r>
      <w:r>
        <w:rPr>
          <w:rFonts w:eastAsiaTheme="minorEastAsia"/>
          <w:lang w:eastAsia="zh-CN"/>
        </w:rPr>
        <w:t xml:space="preserve"> rank 2,</w:t>
      </w:r>
      <w:r w:rsidR="005023CC">
        <w:rPr>
          <w:rFonts w:eastAsiaTheme="minorEastAsia"/>
          <w:lang w:eastAsia="zh-CN"/>
        </w:rPr>
        <w:t xml:space="preserve"> the same</w:t>
      </w:r>
      <w:r>
        <w:rPr>
          <w:rFonts w:eastAsiaTheme="minorEastAsia"/>
          <w:lang w:eastAsia="zh-CN"/>
        </w:rPr>
        <w:t xml:space="preserve"> CSI feedback payload for layer 1 and layer 2 </w:t>
      </w:r>
      <w:r w:rsidR="005023CC">
        <w:rPr>
          <w:rFonts w:eastAsiaTheme="minorEastAsia"/>
          <w:lang w:eastAsia="zh-CN"/>
        </w:rPr>
        <w:t>is used to ensure the CSI feedback accuracy of layer 1 and layer 2.</w:t>
      </w:r>
      <w:r w:rsidR="009C7739">
        <w:rPr>
          <w:rFonts w:eastAsiaTheme="minorEastAsia"/>
          <w:lang w:eastAsia="zh-CN"/>
        </w:rPr>
        <w:t xml:space="preserve"> For rank 3</w:t>
      </w:r>
      <w:r w:rsidR="005E283A">
        <w:rPr>
          <w:rFonts w:eastAsiaTheme="minorEastAsia"/>
          <w:lang w:eastAsia="zh-CN"/>
        </w:rPr>
        <w:t xml:space="preserve"> and rank 4</w:t>
      </w:r>
      <w:r w:rsidR="009C7739">
        <w:rPr>
          <w:rFonts w:eastAsiaTheme="minorEastAsia"/>
          <w:lang w:eastAsia="zh-CN"/>
        </w:rPr>
        <w:t xml:space="preserve">, we </w:t>
      </w:r>
      <w:r w:rsidR="006D0952">
        <w:rPr>
          <w:rFonts w:eastAsiaTheme="minorEastAsia"/>
          <w:lang w:eastAsia="zh-CN"/>
        </w:rPr>
        <w:t>prefer</w:t>
      </w:r>
      <w:r w:rsidR="009C7739">
        <w:rPr>
          <w:rFonts w:eastAsiaTheme="minorEastAsia"/>
          <w:lang w:eastAsia="zh-CN"/>
        </w:rPr>
        <w:t xml:space="preserve"> </w:t>
      </w:r>
      <w:r w:rsidR="009C7739" w:rsidRPr="009C7739">
        <w:t>{Xn</w:t>
      </w:r>
      <w:r w:rsidR="009A6660">
        <w:t>_</w:t>
      </w:r>
      <w:r w:rsidR="009C7739" w:rsidRPr="009C7739">
        <w:t>31, Xn_32, Xn_33} = {a, a, b</w:t>
      </w:r>
      <w:r w:rsidR="006D0952">
        <w:t>}</w:t>
      </w:r>
      <w:r w:rsidR="002850B5">
        <w:t xml:space="preserve"> </w:t>
      </w:r>
      <w:r w:rsidR="005E283A">
        <w:t xml:space="preserve">and </w:t>
      </w:r>
      <w:r w:rsidR="005E283A" w:rsidRPr="005E283A">
        <w:t xml:space="preserve">{Xn_41, Xn_42, Xn_43, Xn_44} = {a, a, </w:t>
      </w:r>
      <w:r w:rsidR="005E283A">
        <w:t>b</w:t>
      </w:r>
      <w:r w:rsidR="005E283A" w:rsidRPr="005E283A">
        <w:t xml:space="preserve">, </w:t>
      </w:r>
      <w:r w:rsidR="005E283A">
        <w:t xml:space="preserve">b}, respectively </w:t>
      </w:r>
      <w:r w:rsidR="006D0952">
        <w:t>as the only alternative with the</w:t>
      </w:r>
      <w:r w:rsidR="009A6660">
        <w:t xml:space="preserve"> </w:t>
      </w:r>
      <w:r w:rsidR="009A6660">
        <w:lastRenderedPageBreak/>
        <w:t>restriction</w:t>
      </w:r>
      <w:r w:rsidR="006D0952">
        <w:t xml:space="preserve"> of b &lt; a to </w:t>
      </w:r>
      <w:r w:rsidR="009A6660">
        <w:t>limit the total CSI feedback payload and meanwhile ensure the CSI feedback accuracy of layer 1 and layer 2.</w:t>
      </w:r>
    </w:p>
    <w:p w14:paraId="4549E093" w14:textId="37431611" w:rsidR="0052028C" w:rsidRPr="004A5387" w:rsidRDefault="009F737F" w:rsidP="004A5387">
      <w:pPr>
        <w:pStyle w:val="a0"/>
        <w:numPr>
          <w:ilvl w:val="1"/>
          <w:numId w:val="17"/>
        </w:numPr>
        <w:spacing w:before="240"/>
        <w:rPr>
          <w:rFonts w:eastAsiaTheme="minorEastAsia"/>
          <w:lang w:eastAsia="zh-CN"/>
        </w:rPr>
      </w:pPr>
      <w:r w:rsidRPr="00B17BC9">
        <w:rPr>
          <w:rFonts w:eastAsiaTheme="minorEastAsia"/>
          <w:b/>
          <w:bCs/>
          <w:u w:val="single"/>
          <w:lang w:eastAsia="zh-CN"/>
        </w:rPr>
        <w:t>Non-specified parameter combination</w:t>
      </w:r>
      <w:r>
        <w:rPr>
          <w:rFonts w:eastAsiaTheme="minorEastAsia"/>
          <w:lang w:eastAsia="zh-CN"/>
        </w:rPr>
        <w:t xml:space="preserve">: </w:t>
      </w:r>
      <w:r w:rsidR="004C7C31">
        <w:rPr>
          <w:rFonts w:eastAsiaTheme="minorEastAsia"/>
          <w:lang w:eastAsia="zh-CN"/>
        </w:rPr>
        <w:t>In addition</w:t>
      </w:r>
      <w:r>
        <w:rPr>
          <w:rFonts w:eastAsiaTheme="minorEastAsia"/>
          <w:lang w:eastAsia="zh-CN"/>
        </w:rPr>
        <w:t xml:space="preserve"> to the specified quantization parameter combinations, </w:t>
      </w:r>
      <w:r w:rsidR="004A5387">
        <w:rPr>
          <w:rFonts w:eastAsiaTheme="minorEastAsia"/>
          <w:lang w:eastAsia="zh-CN"/>
        </w:rPr>
        <w:t xml:space="preserve">the non-specified </w:t>
      </w:r>
      <w:r w:rsidR="00561698">
        <w:rPr>
          <w:rFonts w:eastAsiaTheme="minorEastAsia"/>
          <w:lang w:eastAsia="zh-CN"/>
        </w:rPr>
        <w:t xml:space="preserve">exchanged </w:t>
      </w:r>
      <w:r w:rsidR="004A5387">
        <w:rPr>
          <w:rFonts w:eastAsiaTheme="minorEastAsia"/>
          <w:lang w:eastAsia="zh-CN"/>
        </w:rPr>
        <w:t xml:space="preserve">parameter combination should be supported. The mapping between CSI feedback payload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n</m:t>
            </m:r>
          </m:sub>
        </m:sSub>
      </m:oMath>
      <w:r w:rsidR="004A5387">
        <w:rPr>
          <w:rFonts w:eastAsiaTheme="minorEastAsia" w:hint="eastAsia"/>
          <w:lang w:eastAsia="zh-CN"/>
        </w:rPr>
        <w:t xml:space="preserve"> </w:t>
      </w:r>
      <w:r w:rsidR="004A5387">
        <w:rPr>
          <w:rFonts w:eastAsiaTheme="minorEastAsia"/>
          <w:lang w:eastAsia="zh-CN"/>
        </w:rPr>
        <w:t xml:space="preserve">and its associated pair of </w:t>
      </w:r>
      <m:oMath>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d</m:t>
            </m:r>
          </m:e>
          <m:sup>
            <m:r>
              <w:rPr>
                <w:rFonts w:ascii="Cambria Math" w:eastAsiaTheme="minorEastAsia" w:hAnsi="Cambria Math"/>
                <w:lang w:eastAsia="zh-CN"/>
              </w:rPr>
              <m:t>l,v</m:t>
            </m:r>
          </m:sup>
        </m:sSup>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Q</m:t>
            </m:r>
          </m:e>
          <m:sup>
            <m:r>
              <w:rPr>
                <w:rFonts w:ascii="Cambria Math" w:eastAsiaTheme="minorEastAsia" w:hAnsi="Cambria Math"/>
                <w:lang w:eastAsia="zh-CN"/>
              </w:rPr>
              <m:t>l,v</m:t>
            </m:r>
          </m:sup>
        </m:sSup>
        <m:r>
          <w:rPr>
            <w:rFonts w:ascii="Cambria Math" w:eastAsiaTheme="minorEastAsia" w:hAnsi="Cambria Math"/>
            <w:lang w:eastAsia="zh-CN"/>
          </w:rPr>
          <m:t>}</m:t>
        </m:r>
      </m:oMath>
      <w:r w:rsidR="004A5387">
        <w:rPr>
          <w:rFonts w:eastAsiaTheme="minorEastAsia"/>
          <w:lang w:eastAsia="zh-CN"/>
        </w:rPr>
        <w:t xml:space="preserve"> or triplets of </w:t>
      </w:r>
      <m:oMath>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d</m:t>
            </m:r>
          </m:e>
          <m:sup>
            <m:r>
              <w:rPr>
                <w:rFonts w:ascii="Cambria Math" w:eastAsiaTheme="minorEastAsia" w:hAnsi="Cambria Math"/>
                <w:lang w:eastAsia="zh-CN"/>
              </w:rPr>
              <m:t>l,v</m:t>
            </m:r>
          </m:sup>
        </m:sSup>
        <m:r>
          <w:rPr>
            <w:rFonts w:ascii="Cambria Math" w:eastAsiaTheme="minorEastAsia" w:hAnsi="Cambria Math"/>
            <w:lang w:eastAsia="zh-CN"/>
          </w:rPr>
          <m:t>,L,</m:t>
        </m:r>
        <m:sSup>
          <m:sSupPr>
            <m:ctrlPr>
              <w:rPr>
                <w:rFonts w:ascii="Cambria Math" w:eastAsiaTheme="minorEastAsia" w:hAnsi="Cambria Math"/>
                <w:i/>
                <w:lang w:eastAsia="zh-CN"/>
              </w:rPr>
            </m:ctrlPr>
          </m:sSupPr>
          <m:e>
            <m:r>
              <w:rPr>
                <w:rFonts w:ascii="Cambria Math" w:eastAsiaTheme="minorEastAsia" w:hAnsi="Cambria Math"/>
                <w:lang w:eastAsia="zh-CN"/>
              </w:rPr>
              <m:t>Q</m:t>
            </m:r>
          </m:e>
          <m:sup>
            <m:r>
              <w:rPr>
                <w:rFonts w:ascii="Cambria Math" w:eastAsiaTheme="minorEastAsia" w:hAnsi="Cambria Math"/>
                <w:lang w:eastAsia="zh-CN"/>
              </w:rPr>
              <m:t>l,v</m:t>
            </m:r>
          </m:sup>
        </m:sSup>
        <m:r>
          <w:rPr>
            <w:rFonts w:ascii="Cambria Math" w:eastAsiaTheme="minorEastAsia" w:hAnsi="Cambria Math"/>
            <w:lang w:eastAsia="zh-CN"/>
          </w:rPr>
          <m:t>}</m:t>
        </m:r>
      </m:oMath>
      <w:r w:rsidR="004A5387">
        <w:rPr>
          <w:rFonts w:eastAsiaTheme="minorEastAsia"/>
          <w:lang w:eastAsia="zh-CN"/>
        </w:rPr>
        <w:t xml:space="preserve"> can be exchanged along with the dataset </w:t>
      </w:r>
      <w:r w:rsidR="00561698">
        <w:rPr>
          <w:rFonts w:eastAsiaTheme="minorEastAsia"/>
          <w:lang w:eastAsia="zh-CN"/>
        </w:rPr>
        <w:t xml:space="preserve">and quantization codebook (Alt 1) </w:t>
      </w:r>
      <w:r w:rsidR="004A5387">
        <w:rPr>
          <w:rFonts w:eastAsiaTheme="minorEastAsia"/>
          <w:lang w:eastAsia="zh-CN"/>
        </w:rPr>
        <w:t xml:space="preserve">in Option 4-1. By this way, </w:t>
      </w:r>
      <w:r w:rsidRPr="004A5387">
        <w:rPr>
          <w:rFonts w:eastAsiaTheme="minorEastAsia"/>
          <w:lang w:eastAsia="zh-CN"/>
        </w:rPr>
        <w:t>different NW</w:t>
      </w:r>
      <w:r w:rsidR="00D663FC" w:rsidRPr="004A5387">
        <w:rPr>
          <w:rFonts w:eastAsiaTheme="minorEastAsia"/>
          <w:lang w:eastAsia="zh-CN"/>
        </w:rPr>
        <w:t xml:space="preserve">-vendors may have the </w:t>
      </w:r>
      <w:r w:rsidR="004A5387">
        <w:rPr>
          <w:rFonts w:eastAsiaTheme="minorEastAsia"/>
          <w:lang w:eastAsia="zh-CN"/>
        </w:rPr>
        <w:t xml:space="preserve">freedom and </w:t>
      </w:r>
      <w:r w:rsidR="00D663FC" w:rsidRPr="004A5387">
        <w:rPr>
          <w:rFonts w:eastAsiaTheme="minorEastAsia"/>
          <w:lang w:eastAsia="zh-CN"/>
        </w:rPr>
        <w:t xml:space="preserve">flexibility to implement different kinds of parameter combinations, e.g., VQ, </w:t>
      </w:r>
      <w:r w:rsidR="004A5387">
        <w:rPr>
          <w:rFonts w:eastAsiaTheme="minorEastAsia"/>
          <w:lang w:eastAsia="zh-CN"/>
        </w:rPr>
        <w:t xml:space="preserve">SQ with </w:t>
      </w:r>
      <w:r w:rsidR="00D663FC" w:rsidRPr="004A5387">
        <w:rPr>
          <w:rFonts w:eastAsiaTheme="minorEastAsia"/>
          <w:lang w:eastAsia="zh-CN"/>
        </w:rPr>
        <w:t>different</w:t>
      </w:r>
      <w:r w:rsidR="004A5387">
        <w:rPr>
          <w:rFonts w:eastAsiaTheme="minorEastAsia" w:hint="eastAsia"/>
          <w:lang w:eastAsia="zh-CN"/>
        </w:rPr>
        <w:t xml:space="preserve"> </w:t>
      </w:r>
      <m:oMath>
        <m:sSup>
          <m:sSupPr>
            <m:ctrlPr>
              <w:rPr>
                <w:rFonts w:ascii="Cambria Math" w:eastAsiaTheme="minorEastAsia" w:hAnsi="Cambria Math"/>
                <w:i/>
                <w:lang w:eastAsia="zh-CN"/>
              </w:rPr>
            </m:ctrlPr>
          </m:sSupPr>
          <m:e>
            <m:r>
              <w:rPr>
                <w:rFonts w:ascii="Cambria Math" w:eastAsiaTheme="minorEastAsia" w:hAnsi="Cambria Math"/>
                <w:lang w:eastAsia="zh-CN"/>
              </w:rPr>
              <m:t>d</m:t>
            </m:r>
          </m:e>
          <m:sup>
            <m:r>
              <w:rPr>
                <w:rFonts w:ascii="Cambria Math" w:eastAsiaTheme="minorEastAsia" w:hAnsi="Cambria Math"/>
                <w:lang w:eastAsia="zh-CN"/>
              </w:rPr>
              <m:t>l,v</m:t>
            </m:r>
          </m:sup>
        </m:sSup>
      </m:oMath>
      <w:r w:rsidR="004A5387">
        <w:rPr>
          <w:rFonts w:eastAsiaTheme="minorEastAsia"/>
          <w:lang w:eastAsia="zh-CN"/>
        </w:rPr>
        <w:t xml:space="preserve">, </w:t>
      </w:r>
      <m:oMath>
        <m:sSup>
          <m:sSupPr>
            <m:ctrlPr>
              <w:rPr>
                <w:rFonts w:ascii="Cambria Math" w:eastAsiaTheme="minorEastAsia" w:hAnsi="Cambria Math"/>
                <w:i/>
                <w:lang w:eastAsia="zh-CN"/>
              </w:rPr>
            </m:ctrlPr>
          </m:sSupPr>
          <m:e>
            <m:r>
              <w:rPr>
                <w:rFonts w:ascii="Cambria Math" w:eastAsiaTheme="minorEastAsia" w:hAnsi="Cambria Math"/>
                <w:lang w:eastAsia="zh-CN"/>
              </w:rPr>
              <m:t>Q</m:t>
            </m:r>
          </m:e>
          <m:sup>
            <m:r>
              <w:rPr>
                <w:rFonts w:ascii="Cambria Math" w:eastAsiaTheme="minorEastAsia" w:hAnsi="Cambria Math"/>
                <w:lang w:eastAsia="zh-CN"/>
              </w:rPr>
              <m:t>l,v</m:t>
            </m:r>
          </m:sup>
        </m:sSup>
      </m:oMath>
      <w:r w:rsidR="00D663FC" w:rsidRPr="004A5387">
        <w:rPr>
          <w:rFonts w:eastAsiaTheme="minorEastAsia" w:hint="eastAsia"/>
          <w:lang w:eastAsia="zh-CN"/>
        </w:rPr>
        <w:t xml:space="preserve"> </w:t>
      </w:r>
      <w:r w:rsidR="000C418C">
        <w:rPr>
          <w:rFonts w:eastAsiaTheme="minorEastAsia"/>
          <w:lang w:eastAsia="zh-CN"/>
        </w:rPr>
        <w:t>value</w:t>
      </w:r>
      <w:r w:rsidR="00D663FC" w:rsidRPr="004A5387">
        <w:rPr>
          <w:rFonts w:eastAsiaTheme="minorEastAsia"/>
          <w:lang w:eastAsia="zh-CN"/>
        </w:rPr>
        <w:t>s</w:t>
      </w:r>
      <w:r w:rsidR="000C418C">
        <w:rPr>
          <w:rFonts w:eastAsiaTheme="minorEastAsia"/>
          <w:lang w:eastAsia="zh-CN"/>
        </w:rPr>
        <w:t xml:space="preserve">, which is potential to achieving a higher performance suitable for local region than specified alternatives. </w:t>
      </w:r>
      <w:r w:rsidR="004A5387">
        <w:rPr>
          <w:rFonts w:eastAsiaTheme="minorEastAsia"/>
          <w:lang w:eastAsia="zh-CN"/>
        </w:rPr>
        <w:t xml:space="preserve">Then UE-side can use the exchanged non-specified quantization parameter combination, instead of the specified ones for sequential model training and inference. </w:t>
      </w:r>
    </w:p>
    <w:p w14:paraId="5BE1F351" w14:textId="1CFBB493" w:rsidR="002850B5" w:rsidRPr="002850B5" w:rsidRDefault="002850B5" w:rsidP="002850B5">
      <w:pPr>
        <w:pStyle w:val="a9"/>
        <w:spacing w:before="240"/>
        <w:rPr>
          <w:rFonts w:eastAsiaTheme="minorEastAsia"/>
          <w:i/>
          <w:sz w:val="20"/>
          <w:lang w:eastAsia="zh-CN"/>
        </w:rPr>
      </w:pPr>
      <w:r w:rsidRPr="002850B5">
        <w:rPr>
          <w:i/>
          <w:iCs/>
          <w:sz w:val="20"/>
          <w:szCs w:val="20"/>
        </w:rPr>
        <w:t xml:space="preserve">Proposal </w:t>
      </w:r>
      <w:r w:rsidRPr="002850B5">
        <w:rPr>
          <w:i/>
          <w:iCs/>
          <w:sz w:val="20"/>
          <w:szCs w:val="20"/>
        </w:rPr>
        <w:fldChar w:fldCharType="begin"/>
      </w:r>
      <w:r w:rsidRPr="002850B5">
        <w:rPr>
          <w:i/>
          <w:iCs/>
          <w:sz w:val="20"/>
          <w:szCs w:val="20"/>
        </w:rPr>
        <w:instrText xml:space="preserve"> SEQ Proposal \* ARABIC </w:instrText>
      </w:r>
      <w:r w:rsidRPr="002850B5">
        <w:rPr>
          <w:i/>
          <w:iCs/>
          <w:sz w:val="20"/>
          <w:szCs w:val="20"/>
        </w:rPr>
        <w:fldChar w:fldCharType="separate"/>
      </w:r>
      <w:r w:rsidR="00DD0938">
        <w:rPr>
          <w:i/>
          <w:iCs/>
          <w:noProof/>
          <w:sz w:val="20"/>
          <w:szCs w:val="20"/>
        </w:rPr>
        <w:t>1</w:t>
      </w:r>
      <w:r w:rsidRPr="002850B5">
        <w:rPr>
          <w:i/>
          <w:iCs/>
          <w:sz w:val="20"/>
          <w:szCs w:val="20"/>
        </w:rPr>
        <w:fldChar w:fldCharType="end"/>
      </w:r>
      <w:r w:rsidRPr="002850B5">
        <w:rPr>
          <w:i/>
          <w:iCs/>
          <w:sz w:val="20"/>
          <w:szCs w:val="20"/>
        </w:rPr>
        <w:t xml:space="preserve">: </w:t>
      </w:r>
      <w:r>
        <w:rPr>
          <w:i/>
          <w:sz w:val="20"/>
        </w:rPr>
        <w:t>S</w:t>
      </w:r>
      <w:r w:rsidRPr="0048714C">
        <w:rPr>
          <w:i/>
          <w:sz w:val="20"/>
        </w:rPr>
        <w:t xml:space="preserve">upport </w:t>
      </w:r>
      <w:r w:rsidRPr="0048714C">
        <w:rPr>
          <w:rFonts w:hint="eastAsia"/>
          <w:i/>
          <w:sz w:val="20"/>
        </w:rPr>
        <w:t>S</w:t>
      </w:r>
      <w:r w:rsidRPr="0048714C">
        <w:rPr>
          <w:i/>
          <w:sz w:val="20"/>
        </w:rPr>
        <w:t>Q only</w:t>
      </w:r>
      <w:r w:rsidRPr="0048714C">
        <w:rPr>
          <w:rFonts w:hint="eastAsia"/>
          <w:i/>
          <w:sz w:val="20"/>
        </w:rPr>
        <w:t xml:space="preserve"> </w:t>
      </w:r>
      <w:r w:rsidRPr="0048714C">
        <w:rPr>
          <w:i/>
          <w:sz w:val="20"/>
        </w:rPr>
        <w:t xml:space="preserve">with </w:t>
      </w:r>
      <m:oMath>
        <m:r>
          <m:rPr>
            <m:sty m:val="bi"/>
          </m:rPr>
          <w:rPr>
            <w:rFonts w:ascii="Cambria Math" w:hAnsi="Cambria Math"/>
            <w:sz w:val="20"/>
          </w:rPr>
          <m:t>L=1</m:t>
        </m:r>
      </m:oMath>
      <w:r>
        <w:rPr>
          <w:i/>
          <w:sz w:val="20"/>
        </w:rPr>
        <w:t xml:space="preserve"> and fixed </w:t>
      </w:r>
      <m:oMath>
        <m:sSup>
          <m:sSupPr>
            <m:ctrlPr>
              <w:rPr>
                <w:rFonts w:ascii="Cambria Math" w:hAnsi="Cambria Math"/>
                <w:i/>
                <w:sz w:val="20"/>
              </w:rPr>
            </m:ctrlPr>
          </m:sSupPr>
          <m:e>
            <m:r>
              <m:rPr>
                <m:sty m:val="bi"/>
              </m:rPr>
              <w:rPr>
                <w:rFonts w:ascii="Cambria Math" w:hAnsi="Cambria Math"/>
                <w:sz w:val="20"/>
              </w:rPr>
              <m:t>Q</m:t>
            </m:r>
          </m:e>
          <m:sup>
            <m:r>
              <m:rPr>
                <m:sty m:val="bi"/>
              </m:rPr>
              <w:rPr>
                <w:rFonts w:ascii="Cambria Math" w:hAnsi="Cambria Math"/>
                <w:sz w:val="20"/>
              </w:rPr>
              <m:t>l,v</m:t>
            </m:r>
          </m:sup>
        </m:sSup>
        <m:r>
          <m:rPr>
            <m:sty m:val="bi"/>
          </m:rPr>
          <w:rPr>
            <w:rFonts w:ascii="Cambria Math" w:hAnsi="Cambria Math"/>
            <w:sz w:val="20"/>
          </w:rPr>
          <m:t>=2</m:t>
        </m:r>
      </m:oMath>
      <w:r>
        <w:rPr>
          <w:rFonts w:eastAsiaTheme="minorEastAsia" w:hint="eastAsia"/>
          <w:i/>
          <w:sz w:val="20"/>
          <w:lang w:eastAsia="zh-CN"/>
        </w:rPr>
        <w:t xml:space="preserve"> </w:t>
      </w:r>
      <w:r>
        <w:rPr>
          <w:rFonts w:eastAsiaTheme="minorEastAsia"/>
          <w:i/>
          <w:sz w:val="20"/>
          <w:lang w:eastAsia="zh-CN"/>
        </w:rPr>
        <w:t>for specified quantization parameter combinations</w:t>
      </w:r>
      <w:r w:rsidR="004674D9">
        <w:rPr>
          <w:rFonts w:eastAsiaTheme="minorEastAsia"/>
          <w:i/>
          <w:sz w:val="20"/>
          <w:lang w:eastAsia="zh-CN"/>
        </w:rPr>
        <w:t>.</w:t>
      </w:r>
    </w:p>
    <w:p w14:paraId="0A552711" w14:textId="482029E7" w:rsidR="002850B5" w:rsidRPr="004674D9" w:rsidRDefault="004674D9" w:rsidP="004674D9">
      <w:pPr>
        <w:pStyle w:val="a9"/>
        <w:spacing w:before="240"/>
        <w:rPr>
          <w:i/>
          <w:iCs/>
          <w:sz w:val="20"/>
          <w:szCs w:val="20"/>
        </w:rPr>
      </w:pPr>
      <w:r w:rsidRPr="004674D9">
        <w:rPr>
          <w:i/>
          <w:iCs/>
          <w:sz w:val="20"/>
          <w:szCs w:val="20"/>
        </w:rPr>
        <w:t xml:space="preserve">Proposal </w:t>
      </w:r>
      <w:r w:rsidRPr="004674D9">
        <w:rPr>
          <w:i/>
          <w:iCs/>
          <w:sz w:val="20"/>
          <w:szCs w:val="20"/>
        </w:rPr>
        <w:fldChar w:fldCharType="begin"/>
      </w:r>
      <w:r w:rsidRPr="004674D9">
        <w:rPr>
          <w:i/>
          <w:iCs/>
          <w:sz w:val="20"/>
          <w:szCs w:val="20"/>
        </w:rPr>
        <w:instrText xml:space="preserve"> SEQ Proposal \* ARABIC </w:instrText>
      </w:r>
      <w:r w:rsidRPr="004674D9">
        <w:rPr>
          <w:i/>
          <w:iCs/>
          <w:sz w:val="20"/>
          <w:szCs w:val="20"/>
        </w:rPr>
        <w:fldChar w:fldCharType="separate"/>
      </w:r>
      <w:r w:rsidR="00DD0938">
        <w:rPr>
          <w:i/>
          <w:iCs/>
          <w:noProof/>
          <w:sz w:val="20"/>
          <w:szCs w:val="20"/>
        </w:rPr>
        <w:t>2</w:t>
      </w:r>
      <w:r w:rsidRPr="004674D9">
        <w:rPr>
          <w:i/>
          <w:iCs/>
          <w:sz w:val="20"/>
          <w:szCs w:val="20"/>
        </w:rPr>
        <w:fldChar w:fldCharType="end"/>
      </w:r>
      <w:r>
        <w:rPr>
          <w:i/>
          <w:iCs/>
          <w:sz w:val="20"/>
          <w:szCs w:val="20"/>
        </w:rPr>
        <w:t xml:space="preserve">: </w:t>
      </w:r>
      <w:r w:rsidR="002850B5" w:rsidRPr="004674D9">
        <w:rPr>
          <w:i/>
          <w:iCs/>
          <w:sz w:val="20"/>
          <w:szCs w:val="20"/>
        </w:rPr>
        <w:t>Support {a, a, b} and {</w:t>
      </w:r>
      <w:r w:rsidR="002850B5" w:rsidRPr="004674D9">
        <w:rPr>
          <w:rFonts w:hint="eastAsia"/>
          <w:i/>
          <w:iCs/>
          <w:sz w:val="20"/>
          <w:szCs w:val="20"/>
        </w:rPr>
        <w:t>a</w:t>
      </w:r>
      <w:r w:rsidR="002850B5" w:rsidRPr="004674D9">
        <w:rPr>
          <w:i/>
          <w:iCs/>
          <w:sz w:val="20"/>
          <w:szCs w:val="20"/>
        </w:rPr>
        <w:t>, a, b, b} as the</w:t>
      </w:r>
      <w:r w:rsidRPr="004674D9">
        <w:rPr>
          <w:i/>
          <w:iCs/>
          <w:sz w:val="20"/>
          <w:szCs w:val="20"/>
        </w:rPr>
        <w:t xml:space="preserve"> only</w:t>
      </w:r>
      <w:r w:rsidR="002850B5" w:rsidRPr="004674D9">
        <w:rPr>
          <w:i/>
          <w:iCs/>
          <w:sz w:val="20"/>
          <w:szCs w:val="20"/>
        </w:rPr>
        <w:t xml:space="preserve"> CSI </w:t>
      </w:r>
      <w:r w:rsidRPr="004674D9">
        <w:rPr>
          <w:i/>
          <w:iCs/>
          <w:sz w:val="20"/>
          <w:szCs w:val="20"/>
        </w:rPr>
        <w:t xml:space="preserve">feedback payload alternative for rank 3 and rank 4, respectively </w:t>
      </w:r>
    </w:p>
    <w:p w14:paraId="1EC99B63" w14:textId="101D8558" w:rsidR="00561698" w:rsidRPr="00561698" w:rsidRDefault="004674D9" w:rsidP="00561698">
      <w:pPr>
        <w:pStyle w:val="a9"/>
        <w:spacing w:before="240"/>
        <w:rPr>
          <w:i/>
          <w:iCs/>
          <w:sz w:val="20"/>
          <w:szCs w:val="20"/>
        </w:rPr>
      </w:pPr>
      <w:r w:rsidRPr="004674D9">
        <w:rPr>
          <w:i/>
          <w:iCs/>
          <w:sz w:val="20"/>
          <w:szCs w:val="20"/>
        </w:rPr>
        <w:t xml:space="preserve">Proposal </w:t>
      </w:r>
      <w:r w:rsidRPr="004674D9">
        <w:rPr>
          <w:i/>
          <w:iCs/>
          <w:sz w:val="20"/>
          <w:szCs w:val="20"/>
        </w:rPr>
        <w:fldChar w:fldCharType="begin"/>
      </w:r>
      <w:r w:rsidRPr="004674D9">
        <w:rPr>
          <w:i/>
          <w:iCs/>
          <w:sz w:val="20"/>
          <w:szCs w:val="20"/>
        </w:rPr>
        <w:instrText xml:space="preserve"> SEQ Proposal \* ARABIC </w:instrText>
      </w:r>
      <w:r w:rsidRPr="004674D9">
        <w:rPr>
          <w:i/>
          <w:iCs/>
          <w:sz w:val="20"/>
          <w:szCs w:val="20"/>
        </w:rPr>
        <w:fldChar w:fldCharType="separate"/>
      </w:r>
      <w:r w:rsidR="00DD0938">
        <w:rPr>
          <w:i/>
          <w:iCs/>
          <w:noProof/>
          <w:sz w:val="20"/>
          <w:szCs w:val="20"/>
        </w:rPr>
        <w:t>3</w:t>
      </w:r>
      <w:r w:rsidRPr="004674D9">
        <w:rPr>
          <w:i/>
          <w:iCs/>
          <w:sz w:val="20"/>
          <w:szCs w:val="20"/>
        </w:rPr>
        <w:fldChar w:fldCharType="end"/>
      </w:r>
      <w:r>
        <w:rPr>
          <w:i/>
          <w:iCs/>
          <w:sz w:val="20"/>
          <w:szCs w:val="20"/>
        </w:rPr>
        <w:t xml:space="preserve">: </w:t>
      </w:r>
      <w:r w:rsidRPr="004674D9">
        <w:rPr>
          <w:rFonts w:hint="eastAsia"/>
          <w:i/>
          <w:iCs/>
          <w:sz w:val="20"/>
          <w:szCs w:val="20"/>
        </w:rPr>
        <w:t>S</w:t>
      </w:r>
      <w:r w:rsidRPr="004674D9">
        <w:rPr>
          <w:i/>
          <w:iCs/>
          <w:sz w:val="20"/>
          <w:szCs w:val="20"/>
        </w:rPr>
        <w:t>upport exchanged non-specified quantization parameter combinations along with dataset</w:t>
      </w:r>
      <w:r w:rsidR="00561698">
        <w:rPr>
          <w:i/>
          <w:iCs/>
          <w:sz w:val="20"/>
          <w:szCs w:val="20"/>
        </w:rPr>
        <w:t xml:space="preserve"> and quantization codebook (Alt 1) </w:t>
      </w:r>
      <w:r w:rsidRPr="004674D9">
        <w:rPr>
          <w:i/>
          <w:iCs/>
          <w:sz w:val="20"/>
          <w:szCs w:val="20"/>
        </w:rPr>
        <w:t>in Option 4-1.</w:t>
      </w:r>
      <w:r w:rsidR="00561698" w:rsidRPr="0048714C">
        <w:rPr>
          <w:i/>
          <w:sz w:val="20"/>
        </w:rPr>
        <w:t xml:space="preserve"> </w:t>
      </w:r>
    </w:p>
    <w:p w14:paraId="76D2E711" w14:textId="06F0DC62" w:rsidR="000D1175" w:rsidRDefault="005D6071" w:rsidP="002850B5">
      <w:pPr>
        <w:pStyle w:val="a0"/>
        <w:spacing w:before="240"/>
        <w:rPr>
          <w:rFonts w:eastAsiaTheme="minorEastAsia"/>
          <w:lang w:eastAsia="zh-CN"/>
        </w:rPr>
      </w:pPr>
      <w:r>
        <w:rPr>
          <w:rFonts w:eastAsiaTheme="minorEastAsia"/>
          <w:lang w:eastAsia="zh-CN"/>
        </w:rPr>
        <w:t>Regarding how to configure the parameter combinations across layers and ranks,</w:t>
      </w:r>
      <w:r w:rsidR="00E40417">
        <w:rPr>
          <w:rFonts w:eastAsiaTheme="minorEastAsia"/>
          <w:lang w:eastAsia="zh-CN"/>
        </w:rPr>
        <w:t xml:space="preserve"> three</w:t>
      </w:r>
      <w:r>
        <w:rPr>
          <w:rFonts w:eastAsiaTheme="minorEastAsia"/>
          <w:lang w:eastAsia="zh-CN"/>
        </w:rPr>
        <w:t xml:space="preserve"> </w:t>
      </w:r>
      <w:r w:rsidR="00E40417">
        <w:rPr>
          <w:rFonts w:eastAsiaTheme="minorEastAsia"/>
          <w:lang w:eastAsia="zh-CN"/>
        </w:rPr>
        <w:t>different ways can be considered</w:t>
      </w:r>
      <w:r>
        <w:rPr>
          <w:rFonts w:eastAsiaTheme="minorEastAsia"/>
          <w:lang w:eastAsia="zh-CN"/>
        </w:rPr>
        <w:t xml:space="preserve"> with d</w:t>
      </w:r>
      <w:r w:rsidR="00E40417">
        <w:rPr>
          <w:rFonts w:eastAsiaTheme="minorEastAsia"/>
          <w:lang w:eastAsia="zh-CN"/>
        </w:rPr>
        <w:t>etails provided as follows:</w:t>
      </w:r>
    </w:p>
    <w:p w14:paraId="1FF4A638" w14:textId="0B15B584" w:rsidR="00E40417" w:rsidRPr="00E40417" w:rsidRDefault="00E40417" w:rsidP="00E40417">
      <w:pPr>
        <w:pStyle w:val="a0"/>
        <w:numPr>
          <w:ilvl w:val="0"/>
          <w:numId w:val="38"/>
        </w:numPr>
        <w:spacing w:before="240"/>
        <w:rPr>
          <w:rFonts w:eastAsiaTheme="minorEastAsia"/>
          <w:b/>
          <w:bCs/>
          <w:u w:val="single"/>
          <w:lang w:eastAsia="zh-CN"/>
        </w:rPr>
      </w:pPr>
      <w:r w:rsidRPr="00E40417">
        <w:rPr>
          <w:rFonts w:eastAsiaTheme="minorEastAsia" w:hint="eastAsia"/>
          <w:b/>
          <w:bCs/>
          <w:lang w:eastAsia="zh-CN"/>
        </w:rPr>
        <w:t>O</w:t>
      </w:r>
      <w:r w:rsidRPr="00E40417">
        <w:rPr>
          <w:rFonts w:eastAsiaTheme="minorEastAsia"/>
          <w:b/>
          <w:bCs/>
          <w:lang w:eastAsia="zh-CN"/>
        </w:rPr>
        <w:t>ption 1:</w:t>
      </w:r>
      <w:r>
        <w:rPr>
          <w:rFonts w:eastAsiaTheme="minorEastAsia"/>
          <w:lang w:eastAsia="zh-CN"/>
        </w:rPr>
        <w:t xml:space="preserve"> </w:t>
      </w:r>
      <w:r w:rsidR="00902654">
        <w:rPr>
          <w:rFonts w:eastAsiaTheme="minorEastAsia"/>
          <w:lang w:eastAsia="zh-CN"/>
        </w:rPr>
        <w:t>one PC configured for all layers and ranks</w:t>
      </w:r>
      <w:r>
        <w:rPr>
          <w:rFonts w:eastAsiaTheme="minorEastAsia"/>
          <w:lang w:eastAsia="zh-CN"/>
        </w:rPr>
        <w:t xml:space="preserve">, where each PC directly indicates the CSI feedback payload for each layer and each rank. This association can be described as following table, where </w:t>
      </w:r>
      <m:oMath>
        <m:r>
          <w:rPr>
            <w:rFonts w:ascii="Cambria Math" w:eastAsiaTheme="minorEastAsia" w:hAnsi="Cambria Math"/>
            <w:lang w:eastAsia="zh-CN"/>
          </w:rPr>
          <m:t>X</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vl</m:t>
            </m:r>
          </m:sub>
        </m:sSub>
      </m:oMath>
      <w:r>
        <w:rPr>
          <w:rFonts w:eastAsiaTheme="minorEastAsia" w:hint="eastAsia"/>
          <w:lang w:eastAsia="zh-CN"/>
        </w:rPr>
        <w:t xml:space="preserve"> </w:t>
      </w:r>
      <w:r>
        <w:rPr>
          <w:rFonts w:eastAsiaTheme="minorEastAsia"/>
          <w:lang w:eastAsia="zh-CN"/>
        </w:rPr>
        <w:t xml:space="preserve">is the CSI feedback payload of the </w:t>
      </w:r>
      <m:oMath>
        <m:r>
          <w:rPr>
            <w:rFonts w:ascii="Cambria Math" w:eastAsiaTheme="minorEastAsia" w:hAnsi="Cambria Math"/>
            <w:lang w:eastAsia="zh-CN"/>
          </w:rPr>
          <m:t>l</m:t>
        </m:r>
      </m:oMath>
      <w:r>
        <w:rPr>
          <w:rFonts w:eastAsiaTheme="minorEastAsia"/>
          <w:lang w:eastAsia="zh-CN"/>
        </w:rPr>
        <w:t xml:space="preserve">-th layer and rank </w:t>
      </w:r>
      <m:oMath>
        <m:r>
          <w:rPr>
            <w:rFonts w:ascii="Cambria Math" w:eastAsiaTheme="minorEastAsia" w:hAnsi="Cambria Math"/>
            <w:lang w:eastAsia="zh-CN"/>
          </w:rPr>
          <m:t>v</m:t>
        </m:r>
      </m:oMath>
      <w:r>
        <w:rPr>
          <w:rFonts w:eastAsiaTheme="minorEastAsia"/>
          <w:lang w:eastAsia="zh-CN"/>
        </w:rPr>
        <w:t xml:space="preserve"> for the PC </w:t>
      </w:r>
      <w:r w:rsidR="006F30E1">
        <w:rPr>
          <w:rFonts w:eastAsiaTheme="minorEastAsia"/>
          <w:i/>
          <w:iCs/>
          <w:lang w:eastAsia="zh-CN"/>
        </w:rPr>
        <w:t>n</w:t>
      </w:r>
      <w:r>
        <w:rPr>
          <w:rFonts w:eastAsiaTheme="minorEastAsia"/>
          <w:lang w:eastAsia="zh-CN"/>
        </w:rPr>
        <w:t>.</w:t>
      </w:r>
      <w:r w:rsidR="006A595C">
        <w:rPr>
          <w:rFonts w:eastAsiaTheme="minorEastAsia"/>
          <w:lang w:eastAsia="zh-CN"/>
        </w:rPr>
        <w:t xml:space="preserve"> By this way, the </w:t>
      </w:r>
      <w:r w:rsidR="00FD38B3">
        <w:rPr>
          <w:rFonts w:eastAsiaTheme="minorEastAsia"/>
          <w:lang w:eastAsia="zh-CN"/>
        </w:rPr>
        <w:t xml:space="preserve">combinations of </w:t>
      </w:r>
      <w:r w:rsidR="006A595C">
        <w:rPr>
          <w:rFonts w:eastAsiaTheme="minorEastAsia"/>
          <w:lang w:eastAsia="zh-CN"/>
        </w:rPr>
        <w:t xml:space="preserve">CSI </w:t>
      </w:r>
      <w:r w:rsidR="00FD38B3">
        <w:rPr>
          <w:rFonts w:eastAsiaTheme="minorEastAsia"/>
          <w:lang w:eastAsia="zh-CN"/>
        </w:rPr>
        <w:t>feedback payload for each layer is fixed according to the configured PC. This is the simplest way without any flexibility of supporting different combinations of CSI feedback payloads across layers.</w:t>
      </w:r>
    </w:p>
    <w:p w14:paraId="6B6113C8" w14:textId="471954E5" w:rsidR="007378E1" w:rsidRPr="00825ABD" w:rsidRDefault="007378E1" w:rsidP="007378E1">
      <w:pPr>
        <w:pStyle w:val="a9"/>
        <w:keepNext/>
        <w:spacing w:before="240"/>
        <w:jc w:val="center"/>
        <w:rPr>
          <w:sz w:val="20"/>
          <w:szCs w:val="20"/>
        </w:rPr>
      </w:pPr>
      <w:r w:rsidRPr="00825ABD">
        <w:rPr>
          <w:sz w:val="20"/>
          <w:szCs w:val="20"/>
        </w:rPr>
        <w:t xml:space="preserve">Table </w:t>
      </w:r>
      <w:r w:rsidRPr="00825ABD">
        <w:rPr>
          <w:sz w:val="20"/>
          <w:szCs w:val="20"/>
        </w:rPr>
        <w:fldChar w:fldCharType="begin"/>
      </w:r>
      <w:r w:rsidRPr="00825ABD">
        <w:rPr>
          <w:sz w:val="20"/>
          <w:szCs w:val="20"/>
        </w:rPr>
        <w:instrText xml:space="preserve"> SEQ Table \* ARABIC </w:instrText>
      </w:r>
      <w:r w:rsidRPr="00825ABD">
        <w:rPr>
          <w:sz w:val="20"/>
          <w:szCs w:val="20"/>
        </w:rPr>
        <w:fldChar w:fldCharType="separate"/>
      </w:r>
      <w:r w:rsidRPr="00825ABD">
        <w:rPr>
          <w:noProof/>
          <w:sz w:val="20"/>
          <w:szCs w:val="20"/>
        </w:rPr>
        <w:t>1</w:t>
      </w:r>
      <w:r w:rsidRPr="00825ABD">
        <w:rPr>
          <w:sz w:val="20"/>
          <w:szCs w:val="20"/>
        </w:rPr>
        <w:fldChar w:fldCharType="end"/>
      </w:r>
      <w:r w:rsidRPr="00825ABD">
        <w:rPr>
          <w:sz w:val="20"/>
          <w:szCs w:val="20"/>
        </w:rPr>
        <w:t xml:space="preserve"> PC configuration of Option 1</w:t>
      </w:r>
    </w:p>
    <w:tbl>
      <w:tblPr>
        <w:tblStyle w:val="af3"/>
        <w:tblW w:w="0" w:type="auto"/>
        <w:tblInd w:w="805" w:type="dxa"/>
        <w:tblLook w:val="04A0" w:firstRow="1" w:lastRow="0" w:firstColumn="1" w:lastColumn="0" w:noHBand="0" w:noVBand="1"/>
      </w:tblPr>
      <w:tblGrid>
        <w:gridCol w:w="766"/>
        <w:gridCol w:w="791"/>
        <w:gridCol w:w="1143"/>
        <w:gridCol w:w="2520"/>
        <w:gridCol w:w="2298"/>
      </w:tblGrid>
      <w:tr w:rsidR="00E40417" w:rsidRPr="00BA1B52" w14:paraId="40E97EE6" w14:textId="77777777" w:rsidTr="00F5471D">
        <w:tc>
          <w:tcPr>
            <w:tcW w:w="766" w:type="dxa"/>
          </w:tcPr>
          <w:p w14:paraId="1CF4A0E5" w14:textId="77777777" w:rsidR="00E40417" w:rsidRPr="00E40417" w:rsidRDefault="00E40417" w:rsidP="00F5471D">
            <w:pPr>
              <w:spacing w:beforeLines="0" w:before="20"/>
            </w:pPr>
          </w:p>
        </w:tc>
        <w:tc>
          <w:tcPr>
            <w:tcW w:w="791" w:type="dxa"/>
          </w:tcPr>
          <w:p w14:paraId="6FCD42DC" w14:textId="77777777" w:rsidR="00E40417" w:rsidRPr="00E40417" w:rsidRDefault="00E40417" w:rsidP="00DB043A">
            <w:pPr>
              <w:spacing w:beforeLines="0" w:before="20"/>
              <w:jc w:val="center"/>
            </w:pPr>
            <w:r w:rsidRPr="00E40417">
              <w:t>Rank1</w:t>
            </w:r>
          </w:p>
        </w:tc>
        <w:tc>
          <w:tcPr>
            <w:tcW w:w="1143" w:type="dxa"/>
          </w:tcPr>
          <w:p w14:paraId="308AF1AD" w14:textId="77777777" w:rsidR="00E40417" w:rsidRPr="00E40417" w:rsidRDefault="00E40417" w:rsidP="00DB043A">
            <w:pPr>
              <w:spacing w:beforeLines="0" w:before="20"/>
              <w:jc w:val="center"/>
            </w:pPr>
            <w:r w:rsidRPr="00E40417">
              <w:t>Rank2</w:t>
            </w:r>
          </w:p>
        </w:tc>
        <w:tc>
          <w:tcPr>
            <w:tcW w:w="2520" w:type="dxa"/>
          </w:tcPr>
          <w:p w14:paraId="5D664825" w14:textId="77777777" w:rsidR="00E40417" w:rsidRPr="00E40417" w:rsidRDefault="00E40417" w:rsidP="00DB043A">
            <w:pPr>
              <w:spacing w:beforeLines="0" w:before="20"/>
              <w:jc w:val="center"/>
            </w:pPr>
            <w:r w:rsidRPr="00E40417">
              <w:t>Rank3</w:t>
            </w:r>
          </w:p>
        </w:tc>
        <w:tc>
          <w:tcPr>
            <w:tcW w:w="2298" w:type="dxa"/>
          </w:tcPr>
          <w:p w14:paraId="37EAAC87" w14:textId="77777777" w:rsidR="00E40417" w:rsidRPr="00E40417" w:rsidRDefault="00E40417" w:rsidP="00DB043A">
            <w:pPr>
              <w:spacing w:beforeLines="0" w:before="20"/>
              <w:jc w:val="center"/>
            </w:pPr>
            <w:r w:rsidRPr="00E40417">
              <w:t>Rank4</w:t>
            </w:r>
          </w:p>
        </w:tc>
      </w:tr>
      <w:tr w:rsidR="00E40417" w:rsidRPr="00BA1B52" w14:paraId="4252891E" w14:textId="77777777" w:rsidTr="00E40417">
        <w:trPr>
          <w:trHeight w:val="272"/>
        </w:trPr>
        <w:tc>
          <w:tcPr>
            <w:tcW w:w="766" w:type="dxa"/>
          </w:tcPr>
          <w:p w14:paraId="58B61ECF" w14:textId="7143F12B" w:rsidR="00E40417" w:rsidRPr="00E40417" w:rsidRDefault="00E40417" w:rsidP="00F5471D">
            <w:pPr>
              <w:spacing w:beforeLines="0" w:before="20"/>
            </w:pPr>
            <w:r w:rsidRPr="00E40417">
              <w:rPr>
                <w:rFonts w:hint="eastAsia"/>
              </w:rPr>
              <w:t>P</w:t>
            </w:r>
            <w:r w:rsidRPr="00E40417">
              <w:t>C 1</w:t>
            </w:r>
          </w:p>
        </w:tc>
        <w:tc>
          <w:tcPr>
            <w:tcW w:w="791" w:type="dxa"/>
          </w:tcPr>
          <w:p w14:paraId="5DC8E28F" w14:textId="1455300C" w:rsidR="00E40417" w:rsidRPr="00E40417" w:rsidRDefault="00E40417" w:rsidP="00F5471D">
            <w:pPr>
              <w:spacing w:beforeLines="0" w:before="20"/>
            </w:pPr>
            <m:oMathPara>
              <m:oMath>
                <m:r>
                  <w:rPr>
                    <w:rFonts w:ascii="Cambria Math" w:hAnsi="Cambria Math"/>
                  </w:rPr>
                  <m:t>X1</m:t>
                </m:r>
              </m:oMath>
            </m:oMathPara>
          </w:p>
        </w:tc>
        <w:tc>
          <w:tcPr>
            <w:tcW w:w="1143" w:type="dxa"/>
          </w:tcPr>
          <w:p w14:paraId="7EA86F59" w14:textId="40EE5E4E" w:rsidR="00E40417" w:rsidRPr="00E40417" w:rsidRDefault="00E40417" w:rsidP="00F5471D">
            <w:pPr>
              <w:spacing w:beforeLines="0" w:before="20"/>
            </w:pPr>
            <m:oMathPara>
              <m:oMath>
                <m:r>
                  <w:rPr>
                    <w:rFonts w:ascii="Cambria Math" w:hAnsi="Cambria Math"/>
                  </w:rPr>
                  <m:t>X1, X1</m:t>
                </m:r>
              </m:oMath>
            </m:oMathPara>
          </w:p>
        </w:tc>
        <w:tc>
          <w:tcPr>
            <w:tcW w:w="2520" w:type="dxa"/>
          </w:tcPr>
          <w:p w14:paraId="1EC49CA6" w14:textId="36C4FE0E" w:rsidR="00E40417" w:rsidRPr="00E40417" w:rsidRDefault="00E40417" w:rsidP="00F5471D">
            <w:pPr>
              <w:spacing w:beforeLines="0" w:before="20"/>
            </w:pPr>
            <m:oMathPara>
              <m:oMath>
                <m:r>
                  <w:rPr>
                    <w:rFonts w:ascii="Cambria Math" w:hAnsi="Cambria Math"/>
                  </w:rPr>
                  <m:t>X</m:t>
                </m:r>
                <m:sSub>
                  <m:sSubPr>
                    <m:ctrlPr>
                      <w:rPr>
                        <w:rFonts w:ascii="Cambria Math" w:hAnsi="Cambria Math"/>
                        <w:i/>
                      </w:rPr>
                    </m:ctrlPr>
                  </m:sSubPr>
                  <m:e>
                    <m:r>
                      <w:rPr>
                        <w:rFonts w:ascii="Cambria Math" w:hAnsi="Cambria Math"/>
                      </w:rPr>
                      <m:t>1</m:t>
                    </m:r>
                  </m:e>
                  <m:sub>
                    <m:r>
                      <w:rPr>
                        <w:rFonts w:ascii="Cambria Math" w:hAnsi="Cambria Math"/>
                      </w:rPr>
                      <m:t>31</m:t>
                    </m:r>
                  </m:sub>
                </m:sSub>
                <m:r>
                  <w:rPr>
                    <w:rFonts w:ascii="Cambria Math" w:hAnsi="Cambria Math"/>
                  </w:rPr>
                  <m:t>, X</m:t>
                </m:r>
                <m:sSub>
                  <m:sSubPr>
                    <m:ctrlPr>
                      <w:rPr>
                        <w:rFonts w:ascii="Cambria Math" w:hAnsi="Cambria Math"/>
                        <w:i/>
                      </w:rPr>
                    </m:ctrlPr>
                  </m:sSubPr>
                  <m:e>
                    <m:r>
                      <w:rPr>
                        <w:rFonts w:ascii="Cambria Math" w:hAnsi="Cambria Math"/>
                      </w:rPr>
                      <m:t>1</m:t>
                    </m:r>
                  </m:e>
                  <m:sub>
                    <m:r>
                      <w:rPr>
                        <w:rFonts w:ascii="Cambria Math" w:hAnsi="Cambria Math"/>
                      </w:rPr>
                      <m:t>32</m:t>
                    </m:r>
                  </m:sub>
                </m:sSub>
                <m:r>
                  <w:rPr>
                    <w:rFonts w:ascii="Cambria Math" w:hAnsi="Cambria Math"/>
                  </w:rPr>
                  <m:t>, X</m:t>
                </m:r>
                <m:sSub>
                  <m:sSubPr>
                    <m:ctrlPr>
                      <w:rPr>
                        <w:rFonts w:ascii="Cambria Math" w:hAnsi="Cambria Math"/>
                        <w:i/>
                      </w:rPr>
                    </m:ctrlPr>
                  </m:sSubPr>
                  <m:e>
                    <m:r>
                      <w:rPr>
                        <w:rFonts w:ascii="Cambria Math" w:hAnsi="Cambria Math"/>
                      </w:rPr>
                      <m:t>1</m:t>
                    </m:r>
                  </m:e>
                  <m:sub>
                    <m:r>
                      <w:rPr>
                        <w:rFonts w:ascii="Cambria Math" w:hAnsi="Cambria Math"/>
                      </w:rPr>
                      <m:t>33</m:t>
                    </m:r>
                  </m:sub>
                </m:sSub>
              </m:oMath>
            </m:oMathPara>
          </w:p>
        </w:tc>
        <w:tc>
          <w:tcPr>
            <w:tcW w:w="2298" w:type="dxa"/>
          </w:tcPr>
          <w:p w14:paraId="77BA54C2" w14:textId="33B3B883" w:rsidR="00E40417" w:rsidRPr="00E40417" w:rsidRDefault="00E40417" w:rsidP="00F5471D">
            <w:pPr>
              <w:spacing w:beforeLines="0" w:before="20"/>
            </w:pPr>
            <m:oMathPara>
              <m:oMath>
                <m:r>
                  <w:rPr>
                    <w:rFonts w:ascii="Cambria Math" w:hAnsi="Cambria Math"/>
                  </w:rPr>
                  <m:t>X</m:t>
                </m:r>
                <m:sSub>
                  <m:sSubPr>
                    <m:ctrlPr>
                      <w:rPr>
                        <w:rFonts w:ascii="Cambria Math" w:hAnsi="Cambria Math"/>
                        <w:i/>
                      </w:rPr>
                    </m:ctrlPr>
                  </m:sSubPr>
                  <m:e>
                    <m:r>
                      <w:rPr>
                        <w:rFonts w:ascii="Cambria Math" w:hAnsi="Cambria Math"/>
                      </w:rPr>
                      <m:t>1</m:t>
                    </m:r>
                  </m:e>
                  <m:sub>
                    <m:r>
                      <w:rPr>
                        <w:rFonts w:ascii="Cambria Math" w:hAnsi="Cambria Math"/>
                      </w:rPr>
                      <m:t>41</m:t>
                    </m:r>
                  </m:sub>
                </m:sSub>
                <m:r>
                  <w:rPr>
                    <w:rFonts w:ascii="Cambria Math" w:hAnsi="Cambria Math"/>
                  </w:rPr>
                  <m:t>, X</m:t>
                </m:r>
                <m:sSub>
                  <m:sSubPr>
                    <m:ctrlPr>
                      <w:rPr>
                        <w:rFonts w:ascii="Cambria Math" w:hAnsi="Cambria Math"/>
                        <w:i/>
                      </w:rPr>
                    </m:ctrlPr>
                  </m:sSubPr>
                  <m:e>
                    <m:r>
                      <w:rPr>
                        <w:rFonts w:ascii="Cambria Math" w:hAnsi="Cambria Math"/>
                      </w:rPr>
                      <m:t>1</m:t>
                    </m:r>
                  </m:e>
                  <m:sub>
                    <m:r>
                      <w:rPr>
                        <w:rFonts w:ascii="Cambria Math" w:hAnsi="Cambria Math"/>
                      </w:rPr>
                      <m:t>42</m:t>
                    </m:r>
                  </m:sub>
                </m:sSub>
                <m:r>
                  <w:rPr>
                    <w:rFonts w:ascii="Cambria Math" w:hAnsi="Cambria Math"/>
                  </w:rPr>
                  <m:t>, X</m:t>
                </m:r>
                <m:sSub>
                  <m:sSubPr>
                    <m:ctrlPr>
                      <w:rPr>
                        <w:rFonts w:ascii="Cambria Math" w:hAnsi="Cambria Math"/>
                        <w:i/>
                      </w:rPr>
                    </m:ctrlPr>
                  </m:sSubPr>
                  <m:e>
                    <m:r>
                      <w:rPr>
                        <w:rFonts w:ascii="Cambria Math" w:hAnsi="Cambria Math"/>
                      </w:rPr>
                      <m:t>1</m:t>
                    </m:r>
                  </m:e>
                  <m:sub>
                    <m:r>
                      <w:rPr>
                        <w:rFonts w:ascii="Cambria Math" w:hAnsi="Cambria Math"/>
                      </w:rPr>
                      <m:t>43</m:t>
                    </m:r>
                  </m:sub>
                </m:sSub>
                <m:r>
                  <w:rPr>
                    <w:rFonts w:ascii="Cambria Math" w:hAnsi="Cambria Math"/>
                  </w:rPr>
                  <m:t>, X</m:t>
                </m:r>
                <m:sSub>
                  <m:sSubPr>
                    <m:ctrlPr>
                      <w:rPr>
                        <w:rFonts w:ascii="Cambria Math" w:hAnsi="Cambria Math"/>
                        <w:i/>
                      </w:rPr>
                    </m:ctrlPr>
                  </m:sSubPr>
                  <m:e>
                    <m:r>
                      <w:rPr>
                        <w:rFonts w:ascii="Cambria Math" w:hAnsi="Cambria Math"/>
                      </w:rPr>
                      <m:t>1</m:t>
                    </m:r>
                  </m:e>
                  <m:sub>
                    <m:r>
                      <w:rPr>
                        <w:rFonts w:ascii="Cambria Math" w:hAnsi="Cambria Math"/>
                      </w:rPr>
                      <m:t>44</m:t>
                    </m:r>
                  </m:sub>
                </m:sSub>
              </m:oMath>
            </m:oMathPara>
          </w:p>
        </w:tc>
      </w:tr>
      <w:tr w:rsidR="00E40417" w:rsidRPr="00BA1B52" w14:paraId="42706980" w14:textId="77777777" w:rsidTr="00F5471D">
        <w:tc>
          <w:tcPr>
            <w:tcW w:w="766" w:type="dxa"/>
          </w:tcPr>
          <w:p w14:paraId="73631A70" w14:textId="5687E725" w:rsidR="00E40417" w:rsidRPr="00E40417" w:rsidRDefault="00E40417" w:rsidP="00F5471D">
            <w:pPr>
              <w:spacing w:beforeLines="0" w:before="20"/>
            </w:pPr>
            <w:r w:rsidRPr="00E40417">
              <w:rPr>
                <w:rFonts w:hint="eastAsia"/>
              </w:rPr>
              <w:t>P</w:t>
            </w:r>
            <w:r w:rsidRPr="00E40417">
              <w:t>C 2</w:t>
            </w:r>
          </w:p>
        </w:tc>
        <w:tc>
          <w:tcPr>
            <w:tcW w:w="791" w:type="dxa"/>
          </w:tcPr>
          <w:p w14:paraId="3BFA3306" w14:textId="2C342988" w:rsidR="00E40417" w:rsidRPr="00E40417" w:rsidRDefault="00E40417" w:rsidP="00F5471D">
            <w:pPr>
              <w:spacing w:beforeLines="0" w:before="20"/>
            </w:pPr>
            <m:oMathPara>
              <m:oMath>
                <m:r>
                  <w:rPr>
                    <w:rFonts w:ascii="Cambria Math" w:hAnsi="Cambria Math"/>
                  </w:rPr>
                  <m:t>X2</m:t>
                </m:r>
              </m:oMath>
            </m:oMathPara>
          </w:p>
        </w:tc>
        <w:tc>
          <w:tcPr>
            <w:tcW w:w="1143" w:type="dxa"/>
          </w:tcPr>
          <w:p w14:paraId="08843C3C" w14:textId="30F07BE8" w:rsidR="00E40417" w:rsidRPr="00E40417" w:rsidRDefault="00E40417" w:rsidP="00F5471D">
            <w:pPr>
              <w:spacing w:beforeLines="0" w:before="20"/>
            </w:pPr>
            <m:oMathPara>
              <m:oMath>
                <m:r>
                  <w:rPr>
                    <w:rFonts w:ascii="Cambria Math" w:hAnsi="Cambria Math"/>
                  </w:rPr>
                  <m:t>X2, X2</m:t>
                </m:r>
              </m:oMath>
            </m:oMathPara>
          </w:p>
        </w:tc>
        <w:tc>
          <w:tcPr>
            <w:tcW w:w="2520" w:type="dxa"/>
          </w:tcPr>
          <w:p w14:paraId="54076F1C" w14:textId="461E1DC1" w:rsidR="00E40417" w:rsidRPr="00E40417" w:rsidRDefault="00E40417" w:rsidP="00F5471D">
            <w:pPr>
              <w:spacing w:beforeLines="0" w:before="20"/>
            </w:pPr>
            <m:oMathPara>
              <m:oMath>
                <m:r>
                  <w:rPr>
                    <w:rFonts w:ascii="Cambria Math" w:hAnsi="Cambria Math"/>
                  </w:rPr>
                  <m:t>X</m:t>
                </m:r>
                <m:sSub>
                  <m:sSubPr>
                    <m:ctrlPr>
                      <w:rPr>
                        <w:rFonts w:ascii="Cambria Math" w:hAnsi="Cambria Math"/>
                        <w:i/>
                      </w:rPr>
                    </m:ctrlPr>
                  </m:sSubPr>
                  <m:e>
                    <m:r>
                      <w:rPr>
                        <w:rFonts w:ascii="Cambria Math" w:hAnsi="Cambria Math"/>
                      </w:rPr>
                      <m:t>2</m:t>
                    </m:r>
                  </m:e>
                  <m:sub>
                    <m:r>
                      <w:rPr>
                        <w:rFonts w:ascii="Cambria Math" w:hAnsi="Cambria Math"/>
                      </w:rPr>
                      <m:t>31</m:t>
                    </m:r>
                  </m:sub>
                </m:sSub>
                <m:r>
                  <w:rPr>
                    <w:rFonts w:ascii="Cambria Math" w:hAnsi="Cambria Math"/>
                  </w:rPr>
                  <m:t>, X</m:t>
                </m:r>
                <m:sSub>
                  <m:sSubPr>
                    <m:ctrlPr>
                      <w:rPr>
                        <w:rFonts w:ascii="Cambria Math" w:hAnsi="Cambria Math"/>
                        <w:i/>
                      </w:rPr>
                    </m:ctrlPr>
                  </m:sSubPr>
                  <m:e>
                    <m:r>
                      <w:rPr>
                        <w:rFonts w:ascii="Cambria Math" w:hAnsi="Cambria Math"/>
                      </w:rPr>
                      <m:t>2</m:t>
                    </m:r>
                  </m:e>
                  <m:sub>
                    <m:r>
                      <w:rPr>
                        <w:rFonts w:ascii="Cambria Math" w:hAnsi="Cambria Math"/>
                      </w:rPr>
                      <m:t>32</m:t>
                    </m:r>
                  </m:sub>
                </m:sSub>
                <m:r>
                  <w:rPr>
                    <w:rFonts w:ascii="Cambria Math" w:hAnsi="Cambria Math"/>
                  </w:rPr>
                  <m:t>, X</m:t>
                </m:r>
                <m:sSub>
                  <m:sSubPr>
                    <m:ctrlPr>
                      <w:rPr>
                        <w:rFonts w:ascii="Cambria Math" w:hAnsi="Cambria Math"/>
                        <w:i/>
                      </w:rPr>
                    </m:ctrlPr>
                  </m:sSubPr>
                  <m:e>
                    <m:r>
                      <w:rPr>
                        <w:rFonts w:ascii="Cambria Math" w:hAnsi="Cambria Math"/>
                      </w:rPr>
                      <m:t>2</m:t>
                    </m:r>
                  </m:e>
                  <m:sub>
                    <m:r>
                      <w:rPr>
                        <w:rFonts w:ascii="Cambria Math" w:hAnsi="Cambria Math"/>
                      </w:rPr>
                      <m:t>33</m:t>
                    </m:r>
                  </m:sub>
                </m:sSub>
              </m:oMath>
            </m:oMathPara>
          </w:p>
        </w:tc>
        <w:tc>
          <w:tcPr>
            <w:tcW w:w="2298" w:type="dxa"/>
          </w:tcPr>
          <w:p w14:paraId="3C3E708B" w14:textId="7219C66D" w:rsidR="00E40417" w:rsidRPr="00E40417" w:rsidRDefault="00E40417" w:rsidP="00F5471D">
            <w:pPr>
              <w:spacing w:beforeLines="0" w:before="20"/>
            </w:pPr>
            <m:oMathPara>
              <m:oMath>
                <m:r>
                  <w:rPr>
                    <w:rFonts w:ascii="Cambria Math" w:hAnsi="Cambria Math"/>
                  </w:rPr>
                  <m:t>X</m:t>
                </m:r>
                <m:sSub>
                  <m:sSubPr>
                    <m:ctrlPr>
                      <w:rPr>
                        <w:rFonts w:ascii="Cambria Math" w:hAnsi="Cambria Math"/>
                        <w:i/>
                      </w:rPr>
                    </m:ctrlPr>
                  </m:sSubPr>
                  <m:e>
                    <m:r>
                      <w:rPr>
                        <w:rFonts w:ascii="Cambria Math" w:hAnsi="Cambria Math"/>
                      </w:rPr>
                      <m:t>2</m:t>
                    </m:r>
                  </m:e>
                  <m:sub>
                    <m:r>
                      <w:rPr>
                        <w:rFonts w:ascii="Cambria Math" w:hAnsi="Cambria Math"/>
                      </w:rPr>
                      <m:t>41</m:t>
                    </m:r>
                  </m:sub>
                </m:sSub>
                <m:r>
                  <w:rPr>
                    <w:rFonts w:ascii="Cambria Math" w:hAnsi="Cambria Math"/>
                  </w:rPr>
                  <m:t>, X</m:t>
                </m:r>
                <m:sSub>
                  <m:sSubPr>
                    <m:ctrlPr>
                      <w:rPr>
                        <w:rFonts w:ascii="Cambria Math" w:hAnsi="Cambria Math"/>
                        <w:i/>
                      </w:rPr>
                    </m:ctrlPr>
                  </m:sSubPr>
                  <m:e>
                    <m:r>
                      <w:rPr>
                        <w:rFonts w:ascii="Cambria Math" w:hAnsi="Cambria Math"/>
                      </w:rPr>
                      <m:t>2</m:t>
                    </m:r>
                  </m:e>
                  <m:sub>
                    <m:r>
                      <w:rPr>
                        <w:rFonts w:ascii="Cambria Math" w:hAnsi="Cambria Math"/>
                      </w:rPr>
                      <m:t>42</m:t>
                    </m:r>
                  </m:sub>
                </m:sSub>
                <m:r>
                  <w:rPr>
                    <w:rFonts w:ascii="Cambria Math" w:hAnsi="Cambria Math"/>
                  </w:rPr>
                  <m:t>, X</m:t>
                </m:r>
                <m:sSub>
                  <m:sSubPr>
                    <m:ctrlPr>
                      <w:rPr>
                        <w:rFonts w:ascii="Cambria Math" w:hAnsi="Cambria Math"/>
                        <w:i/>
                      </w:rPr>
                    </m:ctrlPr>
                  </m:sSubPr>
                  <m:e>
                    <m:r>
                      <w:rPr>
                        <w:rFonts w:ascii="Cambria Math" w:hAnsi="Cambria Math"/>
                      </w:rPr>
                      <m:t>2</m:t>
                    </m:r>
                  </m:e>
                  <m:sub>
                    <m:r>
                      <w:rPr>
                        <w:rFonts w:ascii="Cambria Math" w:hAnsi="Cambria Math"/>
                      </w:rPr>
                      <m:t>43</m:t>
                    </m:r>
                  </m:sub>
                </m:sSub>
                <m:r>
                  <w:rPr>
                    <w:rFonts w:ascii="Cambria Math" w:hAnsi="Cambria Math"/>
                  </w:rPr>
                  <m:t>, X</m:t>
                </m:r>
                <m:sSub>
                  <m:sSubPr>
                    <m:ctrlPr>
                      <w:rPr>
                        <w:rFonts w:ascii="Cambria Math" w:hAnsi="Cambria Math"/>
                        <w:i/>
                      </w:rPr>
                    </m:ctrlPr>
                  </m:sSubPr>
                  <m:e>
                    <m:r>
                      <w:rPr>
                        <w:rFonts w:ascii="Cambria Math" w:hAnsi="Cambria Math"/>
                      </w:rPr>
                      <m:t>2</m:t>
                    </m:r>
                  </m:e>
                  <m:sub>
                    <m:r>
                      <w:rPr>
                        <w:rFonts w:ascii="Cambria Math" w:hAnsi="Cambria Math"/>
                      </w:rPr>
                      <m:t>44</m:t>
                    </m:r>
                  </m:sub>
                </m:sSub>
              </m:oMath>
            </m:oMathPara>
          </w:p>
        </w:tc>
      </w:tr>
      <w:tr w:rsidR="00E40417" w:rsidRPr="00BA1B52" w14:paraId="29CC9624" w14:textId="77777777" w:rsidTr="00F5471D">
        <w:tc>
          <w:tcPr>
            <w:tcW w:w="766" w:type="dxa"/>
          </w:tcPr>
          <w:p w14:paraId="6D8C27A4" w14:textId="77777777" w:rsidR="00E40417" w:rsidRPr="00E40417" w:rsidRDefault="00E40417" w:rsidP="00F5471D">
            <w:pPr>
              <w:spacing w:beforeLines="0" w:before="20"/>
            </w:pPr>
            <w:r w:rsidRPr="00E40417">
              <w:t>…</w:t>
            </w:r>
          </w:p>
        </w:tc>
        <w:tc>
          <w:tcPr>
            <w:tcW w:w="791" w:type="dxa"/>
          </w:tcPr>
          <w:p w14:paraId="34D9BE1B" w14:textId="4A1A3FAB" w:rsidR="00E40417" w:rsidRPr="00E40417" w:rsidRDefault="00902654" w:rsidP="00F5471D">
            <w:pPr>
              <w:spacing w:beforeLines="0" w:before="20"/>
            </w:pPr>
            <w:r w:rsidRPr="00E40417">
              <w:t>…</w:t>
            </w:r>
          </w:p>
        </w:tc>
        <w:tc>
          <w:tcPr>
            <w:tcW w:w="1143" w:type="dxa"/>
          </w:tcPr>
          <w:p w14:paraId="205EF1A5" w14:textId="51A34C1F" w:rsidR="00E40417" w:rsidRPr="00E40417" w:rsidRDefault="00902654" w:rsidP="00F5471D">
            <w:pPr>
              <w:spacing w:beforeLines="0" w:before="20"/>
            </w:pPr>
            <w:r w:rsidRPr="00E40417">
              <w:t>…</w:t>
            </w:r>
          </w:p>
        </w:tc>
        <w:tc>
          <w:tcPr>
            <w:tcW w:w="2520" w:type="dxa"/>
          </w:tcPr>
          <w:p w14:paraId="756906A1" w14:textId="43168525" w:rsidR="00E40417" w:rsidRPr="00E40417" w:rsidRDefault="00902654" w:rsidP="00F5471D">
            <w:pPr>
              <w:spacing w:beforeLines="0" w:before="20"/>
            </w:pPr>
            <w:r w:rsidRPr="00E40417">
              <w:t>…</w:t>
            </w:r>
          </w:p>
        </w:tc>
        <w:tc>
          <w:tcPr>
            <w:tcW w:w="2298" w:type="dxa"/>
          </w:tcPr>
          <w:p w14:paraId="59303776" w14:textId="65FE41EC" w:rsidR="00E40417" w:rsidRPr="00E40417" w:rsidRDefault="00902654" w:rsidP="00F5471D">
            <w:pPr>
              <w:spacing w:beforeLines="0" w:before="20"/>
            </w:pPr>
            <w:r w:rsidRPr="00E40417">
              <w:t>…</w:t>
            </w:r>
          </w:p>
        </w:tc>
      </w:tr>
      <w:tr w:rsidR="00E40417" w:rsidRPr="00BA1B52" w14:paraId="2F8274A9" w14:textId="77777777" w:rsidTr="00F5471D">
        <w:tc>
          <w:tcPr>
            <w:tcW w:w="766" w:type="dxa"/>
          </w:tcPr>
          <w:p w14:paraId="64FC2385" w14:textId="6D55023E" w:rsidR="00E40417" w:rsidRPr="00E40417" w:rsidRDefault="00E40417" w:rsidP="00E40417">
            <w:pPr>
              <w:spacing w:beforeLines="0" w:before="20"/>
            </w:pPr>
            <w:r w:rsidRPr="00E40417">
              <w:rPr>
                <w:rFonts w:hint="eastAsia"/>
              </w:rPr>
              <w:t>P</w:t>
            </w:r>
            <w:r w:rsidRPr="00E40417">
              <w:t xml:space="preserve">C </w:t>
            </w:r>
            <w:r w:rsidRPr="00440FEE">
              <w:rPr>
                <w:i/>
                <w:iCs/>
              </w:rPr>
              <w:t>N</w:t>
            </w:r>
          </w:p>
        </w:tc>
        <w:tc>
          <w:tcPr>
            <w:tcW w:w="791" w:type="dxa"/>
          </w:tcPr>
          <w:p w14:paraId="37EB9902" w14:textId="0007CC85" w:rsidR="00E40417" w:rsidRPr="00E40417" w:rsidRDefault="00E40417" w:rsidP="00E40417">
            <w:pPr>
              <w:spacing w:beforeLines="0" w:before="20"/>
            </w:pPr>
            <m:oMathPara>
              <m:oMath>
                <m:r>
                  <w:rPr>
                    <w:rFonts w:ascii="Cambria Math" w:hAnsi="Cambria Math"/>
                  </w:rPr>
                  <m:t>XN</m:t>
                </m:r>
              </m:oMath>
            </m:oMathPara>
          </w:p>
        </w:tc>
        <w:tc>
          <w:tcPr>
            <w:tcW w:w="1143" w:type="dxa"/>
          </w:tcPr>
          <w:p w14:paraId="6459A695" w14:textId="0D6BFC95" w:rsidR="00E40417" w:rsidRPr="00E40417" w:rsidRDefault="00E40417" w:rsidP="00E40417">
            <w:pPr>
              <w:spacing w:beforeLines="0" w:before="20"/>
            </w:pPr>
            <m:oMathPara>
              <m:oMath>
                <m:r>
                  <w:rPr>
                    <w:rFonts w:ascii="Cambria Math" w:hAnsi="Cambria Math"/>
                  </w:rPr>
                  <m:t>XN, XN</m:t>
                </m:r>
              </m:oMath>
            </m:oMathPara>
          </w:p>
        </w:tc>
        <w:tc>
          <w:tcPr>
            <w:tcW w:w="2520" w:type="dxa"/>
          </w:tcPr>
          <w:p w14:paraId="5E589F8F" w14:textId="03E98C55" w:rsidR="00E40417" w:rsidRPr="00E40417" w:rsidRDefault="00E40417" w:rsidP="00E40417">
            <w:pPr>
              <w:spacing w:beforeLines="0" w:before="20"/>
            </w:pPr>
            <m:oMathPara>
              <m:oMath>
                <m:r>
                  <w:rPr>
                    <w:rFonts w:ascii="Cambria Math" w:hAnsi="Cambria Math"/>
                  </w:rPr>
                  <m:t>X</m:t>
                </m:r>
                <m:sSub>
                  <m:sSubPr>
                    <m:ctrlPr>
                      <w:rPr>
                        <w:rFonts w:ascii="Cambria Math" w:hAnsi="Cambria Math"/>
                        <w:i/>
                      </w:rPr>
                    </m:ctrlPr>
                  </m:sSubPr>
                  <m:e>
                    <m:r>
                      <w:rPr>
                        <w:rFonts w:ascii="Cambria Math" w:hAnsi="Cambria Math"/>
                      </w:rPr>
                      <m:t>N</m:t>
                    </m:r>
                  </m:e>
                  <m:sub>
                    <m:r>
                      <w:rPr>
                        <w:rFonts w:ascii="Cambria Math" w:hAnsi="Cambria Math"/>
                      </w:rPr>
                      <m:t>31</m:t>
                    </m:r>
                  </m:sub>
                </m:sSub>
                <m:r>
                  <w:rPr>
                    <w:rFonts w:ascii="Cambria Math" w:hAnsi="Cambria Math"/>
                  </w:rPr>
                  <m:t>, X</m:t>
                </m:r>
                <m:sSub>
                  <m:sSubPr>
                    <m:ctrlPr>
                      <w:rPr>
                        <w:rFonts w:ascii="Cambria Math" w:hAnsi="Cambria Math"/>
                        <w:i/>
                      </w:rPr>
                    </m:ctrlPr>
                  </m:sSubPr>
                  <m:e>
                    <m:r>
                      <w:rPr>
                        <w:rFonts w:ascii="Cambria Math" w:hAnsi="Cambria Math"/>
                      </w:rPr>
                      <m:t>N</m:t>
                    </m:r>
                  </m:e>
                  <m:sub>
                    <m:r>
                      <w:rPr>
                        <w:rFonts w:ascii="Cambria Math" w:hAnsi="Cambria Math"/>
                      </w:rPr>
                      <m:t>32</m:t>
                    </m:r>
                  </m:sub>
                </m:sSub>
                <m:r>
                  <w:rPr>
                    <w:rFonts w:ascii="Cambria Math" w:hAnsi="Cambria Math"/>
                  </w:rPr>
                  <m:t>, X</m:t>
                </m:r>
                <m:sSub>
                  <m:sSubPr>
                    <m:ctrlPr>
                      <w:rPr>
                        <w:rFonts w:ascii="Cambria Math" w:hAnsi="Cambria Math"/>
                        <w:i/>
                      </w:rPr>
                    </m:ctrlPr>
                  </m:sSubPr>
                  <m:e>
                    <m:r>
                      <w:rPr>
                        <w:rFonts w:ascii="Cambria Math" w:hAnsi="Cambria Math"/>
                      </w:rPr>
                      <m:t>N</m:t>
                    </m:r>
                  </m:e>
                  <m:sub>
                    <m:r>
                      <w:rPr>
                        <w:rFonts w:ascii="Cambria Math" w:hAnsi="Cambria Math"/>
                      </w:rPr>
                      <m:t>33</m:t>
                    </m:r>
                  </m:sub>
                </m:sSub>
              </m:oMath>
            </m:oMathPara>
          </w:p>
        </w:tc>
        <w:tc>
          <w:tcPr>
            <w:tcW w:w="2298" w:type="dxa"/>
          </w:tcPr>
          <w:p w14:paraId="08EE0D57" w14:textId="7F34289F" w:rsidR="00E40417" w:rsidRPr="00E40417" w:rsidRDefault="00E40417" w:rsidP="00E40417">
            <w:pPr>
              <w:spacing w:beforeLines="0" w:before="20"/>
            </w:pPr>
            <m:oMathPara>
              <m:oMath>
                <m:r>
                  <w:rPr>
                    <w:rFonts w:ascii="Cambria Math" w:hAnsi="Cambria Math"/>
                  </w:rPr>
                  <m:t>X</m:t>
                </m:r>
                <m:sSub>
                  <m:sSubPr>
                    <m:ctrlPr>
                      <w:rPr>
                        <w:rFonts w:ascii="Cambria Math" w:hAnsi="Cambria Math"/>
                        <w:i/>
                      </w:rPr>
                    </m:ctrlPr>
                  </m:sSubPr>
                  <m:e>
                    <m:r>
                      <w:rPr>
                        <w:rFonts w:ascii="Cambria Math" w:hAnsi="Cambria Math"/>
                      </w:rPr>
                      <m:t>N</m:t>
                    </m:r>
                  </m:e>
                  <m:sub>
                    <m:r>
                      <w:rPr>
                        <w:rFonts w:ascii="Cambria Math" w:hAnsi="Cambria Math"/>
                      </w:rPr>
                      <m:t>41</m:t>
                    </m:r>
                  </m:sub>
                </m:sSub>
                <m:r>
                  <w:rPr>
                    <w:rFonts w:ascii="Cambria Math" w:hAnsi="Cambria Math"/>
                  </w:rPr>
                  <m:t>, X</m:t>
                </m:r>
                <m:sSub>
                  <m:sSubPr>
                    <m:ctrlPr>
                      <w:rPr>
                        <w:rFonts w:ascii="Cambria Math" w:hAnsi="Cambria Math"/>
                        <w:i/>
                      </w:rPr>
                    </m:ctrlPr>
                  </m:sSubPr>
                  <m:e>
                    <m:r>
                      <w:rPr>
                        <w:rFonts w:ascii="Cambria Math" w:hAnsi="Cambria Math"/>
                      </w:rPr>
                      <m:t>2</m:t>
                    </m:r>
                  </m:e>
                  <m:sub>
                    <m:r>
                      <w:rPr>
                        <w:rFonts w:ascii="Cambria Math" w:hAnsi="Cambria Math"/>
                      </w:rPr>
                      <m:t>42</m:t>
                    </m:r>
                  </m:sub>
                </m:sSub>
                <m:r>
                  <w:rPr>
                    <w:rFonts w:ascii="Cambria Math" w:hAnsi="Cambria Math"/>
                  </w:rPr>
                  <m:t>, X</m:t>
                </m:r>
                <m:sSub>
                  <m:sSubPr>
                    <m:ctrlPr>
                      <w:rPr>
                        <w:rFonts w:ascii="Cambria Math" w:hAnsi="Cambria Math"/>
                        <w:i/>
                      </w:rPr>
                    </m:ctrlPr>
                  </m:sSubPr>
                  <m:e>
                    <m:r>
                      <w:rPr>
                        <w:rFonts w:ascii="Cambria Math" w:hAnsi="Cambria Math"/>
                      </w:rPr>
                      <m:t>2</m:t>
                    </m:r>
                  </m:e>
                  <m:sub>
                    <m:r>
                      <w:rPr>
                        <w:rFonts w:ascii="Cambria Math" w:hAnsi="Cambria Math"/>
                      </w:rPr>
                      <m:t>43</m:t>
                    </m:r>
                  </m:sub>
                </m:sSub>
                <m:r>
                  <w:rPr>
                    <w:rFonts w:ascii="Cambria Math" w:hAnsi="Cambria Math"/>
                  </w:rPr>
                  <m:t>, X</m:t>
                </m:r>
                <m:sSub>
                  <m:sSubPr>
                    <m:ctrlPr>
                      <w:rPr>
                        <w:rFonts w:ascii="Cambria Math" w:hAnsi="Cambria Math"/>
                        <w:i/>
                      </w:rPr>
                    </m:ctrlPr>
                  </m:sSubPr>
                  <m:e>
                    <m:r>
                      <w:rPr>
                        <w:rFonts w:ascii="Cambria Math" w:hAnsi="Cambria Math"/>
                      </w:rPr>
                      <m:t>2</m:t>
                    </m:r>
                  </m:e>
                  <m:sub>
                    <m:r>
                      <w:rPr>
                        <w:rFonts w:ascii="Cambria Math" w:hAnsi="Cambria Math"/>
                      </w:rPr>
                      <m:t>44</m:t>
                    </m:r>
                  </m:sub>
                </m:sSub>
              </m:oMath>
            </m:oMathPara>
          </w:p>
        </w:tc>
      </w:tr>
    </w:tbl>
    <w:p w14:paraId="0EB1407F" w14:textId="198B2E26" w:rsidR="00E40417" w:rsidRPr="00902654" w:rsidRDefault="00FD38B3" w:rsidP="00FD38B3">
      <w:pPr>
        <w:pStyle w:val="a0"/>
        <w:numPr>
          <w:ilvl w:val="0"/>
          <w:numId w:val="38"/>
        </w:numPr>
        <w:spacing w:before="240"/>
        <w:rPr>
          <w:rFonts w:eastAsiaTheme="minorEastAsia"/>
          <w:b/>
          <w:bCs/>
          <w:lang w:eastAsia="zh-CN"/>
        </w:rPr>
      </w:pPr>
      <w:r w:rsidRPr="00FD38B3">
        <w:rPr>
          <w:rFonts w:eastAsiaTheme="minorEastAsia"/>
          <w:b/>
          <w:bCs/>
          <w:lang w:eastAsia="zh-CN"/>
        </w:rPr>
        <w:t>Option 2:</w:t>
      </w:r>
      <w:r w:rsidR="00133713">
        <w:rPr>
          <w:rFonts w:eastAsiaTheme="minorEastAsia"/>
          <w:b/>
          <w:bCs/>
          <w:lang w:eastAsia="zh-CN"/>
        </w:rPr>
        <w:t xml:space="preserve"> </w:t>
      </w:r>
      <w:r w:rsidR="00902654">
        <w:rPr>
          <w:rFonts w:eastAsiaTheme="minorEastAsia"/>
          <w:b/>
          <w:bCs/>
          <w:lang w:eastAsia="zh-CN"/>
        </w:rPr>
        <w:t xml:space="preserve"> </w:t>
      </w:r>
      <w:r w:rsidR="00902654" w:rsidRPr="00902654">
        <w:rPr>
          <w:rFonts w:eastAsiaTheme="minorEastAsia"/>
          <w:lang w:eastAsia="zh-CN"/>
        </w:rPr>
        <w:t>one PC configured for each layer,</w:t>
      </w:r>
      <w:r w:rsidR="00902654">
        <w:rPr>
          <w:rFonts w:eastAsiaTheme="minorEastAsia"/>
          <w:lang w:eastAsia="zh-CN"/>
        </w:rPr>
        <w:t xml:space="preserve"> where each PC only indicates the CSI feedback payload for only one layer. The association can be described as following table. By this way, NW should configure a </w:t>
      </w:r>
      <w:r w:rsidR="00E4162C">
        <w:rPr>
          <w:rFonts w:eastAsiaTheme="minorEastAsia"/>
          <w:lang w:eastAsia="zh-CN"/>
        </w:rPr>
        <w:t>combination of PC</w:t>
      </w:r>
      <w:r w:rsidR="0076706F">
        <w:rPr>
          <w:rFonts w:eastAsiaTheme="minorEastAsia"/>
          <w:lang w:eastAsia="zh-CN"/>
        </w:rPr>
        <w:t xml:space="preserve"> as</w:t>
      </w:r>
      <w:r w:rsidR="00E4162C">
        <w:rPr>
          <w:rFonts w:eastAsiaTheme="minorEastAsia"/>
          <w:lang w:eastAsia="zh-CN"/>
        </w:rPr>
        <w:t xml:space="preserve"> </w:t>
      </w:r>
      <m:oMath>
        <m:r>
          <w:rPr>
            <w:rFonts w:ascii="Cambria Math" w:eastAsiaTheme="minorEastAsia" w:hAnsi="Cambria Math"/>
            <w:lang w:eastAsia="zh-CN"/>
          </w:rPr>
          <m:t>{P</m:t>
        </m:r>
        <m:sSub>
          <m:sSubPr>
            <m:ctrlPr>
              <w:rPr>
                <w:rFonts w:ascii="Cambria Math" w:eastAsiaTheme="minorEastAsia" w:hAnsi="Cambria Math"/>
                <w:i/>
                <w:lang w:eastAsia="zh-CN"/>
              </w:rPr>
            </m:ctrlPr>
          </m:sSubPr>
          <m:e>
            <m:r>
              <w:rPr>
                <w:rFonts w:ascii="Cambria Math" w:eastAsiaTheme="minorEastAsia" w:hAnsi="Cambria Math"/>
                <w:lang w:eastAsia="zh-CN"/>
              </w:rPr>
              <m:t>C</m:t>
            </m:r>
          </m:e>
          <m:sub>
            <m:r>
              <w:rPr>
                <w:rFonts w:ascii="Cambria Math" w:eastAsiaTheme="minorEastAsia" w:hAnsi="Cambria Math"/>
                <w:lang w:eastAsia="zh-CN"/>
              </w:rPr>
              <m:t>layer 1</m:t>
            </m:r>
          </m:sub>
        </m:sSub>
        <m:r>
          <w:rPr>
            <w:rFonts w:ascii="Cambria Math" w:eastAsiaTheme="minorEastAsia" w:hAnsi="Cambria Math"/>
            <w:lang w:eastAsia="zh-CN"/>
          </w:rPr>
          <m:t>,P</m:t>
        </m:r>
        <m:sSub>
          <m:sSubPr>
            <m:ctrlPr>
              <w:rPr>
                <w:rFonts w:ascii="Cambria Math" w:eastAsiaTheme="minorEastAsia" w:hAnsi="Cambria Math"/>
                <w:i/>
                <w:lang w:eastAsia="zh-CN"/>
              </w:rPr>
            </m:ctrlPr>
          </m:sSubPr>
          <m:e>
            <m:r>
              <w:rPr>
                <w:rFonts w:ascii="Cambria Math" w:eastAsiaTheme="minorEastAsia" w:hAnsi="Cambria Math"/>
                <w:lang w:eastAsia="zh-CN"/>
              </w:rPr>
              <m:t>C</m:t>
            </m:r>
          </m:e>
          <m:sub>
            <m:r>
              <w:rPr>
                <w:rFonts w:ascii="Cambria Math" w:eastAsiaTheme="minorEastAsia" w:hAnsi="Cambria Math"/>
                <w:lang w:eastAsia="zh-CN"/>
              </w:rPr>
              <m:t>layer 2</m:t>
            </m:r>
          </m:sub>
        </m:sSub>
        <m:r>
          <w:rPr>
            <w:rFonts w:ascii="Cambria Math" w:eastAsiaTheme="minorEastAsia" w:hAnsi="Cambria Math"/>
            <w:lang w:eastAsia="zh-CN"/>
          </w:rPr>
          <m:t>,P</m:t>
        </m:r>
        <m:sSub>
          <m:sSubPr>
            <m:ctrlPr>
              <w:rPr>
                <w:rFonts w:ascii="Cambria Math" w:eastAsiaTheme="minorEastAsia" w:hAnsi="Cambria Math"/>
                <w:i/>
                <w:lang w:eastAsia="zh-CN"/>
              </w:rPr>
            </m:ctrlPr>
          </m:sSubPr>
          <m:e>
            <m:r>
              <w:rPr>
                <w:rFonts w:ascii="Cambria Math" w:eastAsiaTheme="minorEastAsia" w:hAnsi="Cambria Math"/>
                <w:lang w:eastAsia="zh-CN"/>
              </w:rPr>
              <m:t>C</m:t>
            </m:r>
          </m:e>
          <m:sub>
            <m:r>
              <w:rPr>
                <w:rFonts w:ascii="Cambria Math" w:eastAsiaTheme="minorEastAsia" w:hAnsi="Cambria Math"/>
                <w:lang w:eastAsia="zh-CN"/>
              </w:rPr>
              <m:t>layer 3</m:t>
            </m:r>
          </m:sub>
        </m:sSub>
        <m:r>
          <w:rPr>
            <w:rFonts w:ascii="Cambria Math" w:eastAsiaTheme="minorEastAsia" w:hAnsi="Cambria Math"/>
            <w:lang w:eastAsia="zh-CN"/>
          </w:rPr>
          <m:t>,P</m:t>
        </m:r>
        <m:sSub>
          <m:sSubPr>
            <m:ctrlPr>
              <w:rPr>
                <w:rFonts w:ascii="Cambria Math" w:eastAsiaTheme="minorEastAsia" w:hAnsi="Cambria Math"/>
                <w:i/>
                <w:lang w:eastAsia="zh-CN"/>
              </w:rPr>
            </m:ctrlPr>
          </m:sSubPr>
          <m:e>
            <m:r>
              <w:rPr>
                <w:rFonts w:ascii="Cambria Math" w:eastAsiaTheme="minorEastAsia" w:hAnsi="Cambria Math"/>
                <w:lang w:eastAsia="zh-CN"/>
              </w:rPr>
              <m:t>C</m:t>
            </m:r>
          </m:e>
          <m:sub>
            <m:r>
              <w:rPr>
                <w:rFonts w:ascii="Cambria Math" w:eastAsiaTheme="minorEastAsia" w:hAnsi="Cambria Math"/>
                <w:lang w:eastAsia="zh-CN"/>
              </w:rPr>
              <m:t>layer 4</m:t>
            </m:r>
          </m:sub>
        </m:sSub>
        <m:r>
          <w:rPr>
            <w:rFonts w:ascii="Cambria Math" w:eastAsiaTheme="minorEastAsia" w:hAnsi="Cambria Math"/>
            <w:lang w:eastAsia="zh-CN"/>
          </w:rPr>
          <m:t>}</m:t>
        </m:r>
      </m:oMath>
      <w:r w:rsidR="00E4162C">
        <w:rPr>
          <w:rFonts w:eastAsiaTheme="minorEastAsia" w:hint="eastAsia"/>
          <w:lang w:eastAsia="zh-CN"/>
        </w:rPr>
        <w:t xml:space="preserve"> </w:t>
      </w:r>
      <w:r w:rsidR="00E4162C">
        <w:rPr>
          <w:rFonts w:eastAsiaTheme="minorEastAsia"/>
          <w:lang w:eastAsia="zh-CN"/>
        </w:rPr>
        <w:t>to indicate UE the CSI feedback payload for each layer.</w:t>
      </w:r>
      <w:r w:rsidR="0042164F">
        <w:rPr>
          <w:rFonts w:eastAsiaTheme="minorEastAsia"/>
          <w:lang w:eastAsia="zh-CN"/>
        </w:rPr>
        <w:t xml:space="preserve"> This option provides the flexibility of </w:t>
      </w:r>
      <w:r w:rsidR="0076706F">
        <w:rPr>
          <w:rFonts w:eastAsiaTheme="minorEastAsia"/>
          <w:lang w:eastAsia="zh-CN"/>
        </w:rPr>
        <w:t>supporting different combinations of CSI feedback payloads across layers.</w:t>
      </w:r>
      <w:r w:rsidR="00034504">
        <w:rPr>
          <w:rFonts w:eastAsiaTheme="minorEastAsia"/>
          <w:lang w:eastAsia="zh-CN"/>
        </w:rPr>
        <w:t xml:space="preserve"> Specifically, if only {a, a, b} and {a, a, b, b} are supported for rank 3 and rank 4, the configured PC combination can be simplified as </w:t>
      </w:r>
      <m:oMath>
        <m:r>
          <w:rPr>
            <w:rFonts w:ascii="Cambria Math" w:eastAsiaTheme="minorEastAsia" w:hAnsi="Cambria Math"/>
            <w:lang w:eastAsia="zh-CN"/>
          </w:rPr>
          <m:t>{P</m:t>
        </m:r>
        <m:sSub>
          <m:sSubPr>
            <m:ctrlPr>
              <w:rPr>
                <w:rFonts w:ascii="Cambria Math" w:eastAsiaTheme="minorEastAsia" w:hAnsi="Cambria Math"/>
                <w:i/>
                <w:lang w:eastAsia="zh-CN"/>
              </w:rPr>
            </m:ctrlPr>
          </m:sSubPr>
          <m:e>
            <m:r>
              <w:rPr>
                <w:rFonts w:ascii="Cambria Math" w:eastAsiaTheme="minorEastAsia" w:hAnsi="Cambria Math"/>
                <w:lang w:eastAsia="zh-CN"/>
              </w:rPr>
              <m:t>C</m:t>
            </m:r>
          </m:e>
          <m:sub>
            <m:r>
              <w:rPr>
                <w:rFonts w:ascii="Cambria Math" w:eastAsiaTheme="minorEastAsia" w:hAnsi="Cambria Math"/>
                <w:lang w:eastAsia="zh-CN"/>
              </w:rPr>
              <m:t>layer 1/2</m:t>
            </m:r>
          </m:sub>
        </m:sSub>
        <m:r>
          <w:rPr>
            <w:rFonts w:ascii="Cambria Math" w:eastAsiaTheme="minorEastAsia" w:hAnsi="Cambria Math"/>
            <w:lang w:eastAsia="zh-CN"/>
          </w:rPr>
          <m:t>,P</m:t>
        </m:r>
        <m:sSub>
          <m:sSubPr>
            <m:ctrlPr>
              <w:rPr>
                <w:rFonts w:ascii="Cambria Math" w:eastAsiaTheme="minorEastAsia" w:hAnsi="Cambria Math"/>
                <w:i/>
                <w:lang w:eastAsia="zh-CN"/>
              </w:rPr>
            </m:ctrlPr>
          </m:sSubPr>
          <m:e>
            <m:r>
              <w:rPr>
                <w:rFonts w:ascii="Cambria Math" w:eastAsiaTheme="minorEastAsia" w:hAnsi="Cambria Math"/>
                <w:lang w:eastAsia="zh-CN"/>
              </w:rPr>
              <m:t>C</m:t>
            </m:r>
          </m:e>
          <m:sub>
            <m:r>
              <w:rPr>
                <w:rFonts w:ascii="Cambria Math" w:eastAsiaTheme="minorEastAsia" w:hAnsi="Cambria Math"/>
                <w:lang w:eastAsia="zh-CN"/>
              </w:rPr>
              <m:t>layer 3/4</m:t>
            </m:r>
          </m:sub>
        </m:sSub>
        <m:r>
          <w:rPr>
            <w:rFonts w:ascii="Cambria Math" w:eastAsiaTheme="minorEastAsia" w:hAnsi="Cambria Math"/>
            <w:lang w:eastAsia="zh-CN"/>
          </w:rPr>
          <m:t>}</m:t>
        </m:r>
      </m:oMath>
      <w:r w:rsidR="00EA74D4">
        <w:rPr>
          <w:rFonts w:eastAsiaTheme="minorEastAsia" w:hint="eastAsia"/>
          <w:lang w:eastAsia="zh-CN"/>
        </w:rPr>
        <w:t>,</w:t>
      </w:r>
      <w:r w:rsidR="00EA74D4">
        <w:rPr>
          <w:rFonts w:eastAsiaTheme="minorEastAsia"/>
          <w:lang w:eastAsia="zh-CN"/>
        </w:rPr>
        <w:t xml:space="preserve"> wherein the first PC is used to determine the CSI feedback payload of layer 1 and layer 2, the second PC is used to determine the CSI feedback payload of layer 3 and layer 4.</w:t>
      </w:r>
    </w:p>
    <w:p w14:paraId="67B4EFBF" w14:textId="4FB56EDE" w:rsidR="007378E1" w:rsidRPr="00825ABD" w:rsidRDefault="007378E1" w:rsidP="007378E1">
      <w:pPr>
        <w:pStyle w:val="a9"/>
        <w:keepNext/>
        <w:spacing w:before="240"/>
        <w:jc w:val="center"/>
        <w:rPr>
          <w:sz w:val="20"/>
          <w:szCs w:val="20"/>
        </w:rPr>
      </w:pPr>
      <w:r w:rsidRPr="00825ABD">
        <w:rPr>
          <w:sz w:val="20"/>
          <w:szCs w:val="20"/>
        </w:rPr>
        <w:t xml:space="preserve">Table </w:t>
      </w:r>
      <w:r w:rsidRPr="00825ABD">
        <w:rPr>
          <w:sz w:val="20"/>
          <w:szCs w:val="20"/>
        </w:rPr>
        <w:fldChar w:fldCharType="begin"/>
      </w:r>
      <w:r w:rsidRPr="00825ABD">
        <w:rPr>
          <w:sz w:val="20"/>
          <w:szCs w:val="20"/>
        </w:rPr>
        <w:instrText xml:space="preserve"> SEQ Table \* ARABIC </w:instrText>
      </w:r>
      <w:r w:rsidRPr="00825ABD">
        <w:rPr>
          <w:sz w:val="20"/>
          <w:szCs w:val="20"/>
        </w:rPr>
        <w:fldChar w:fldCharType="separate"/>
      </w:r>
      <w:r w:rsidRPr="00825ABD">
        <w:rPr>
          <w:noProof/>
          <w:sz w:val="20"/>
          <w:szCs w:val="20"/>
        </w:rPr>
        <w:t>2</w:t>
      </w:r>
      <w:r w:rsidRPr="00825ABD">
        <w:rPr>
          <w:sz w:val="20"/>
          <w:szCs w:val="20"/>
        </w:rPr>
        <w:fldChar w:fldCharType="end"/>
      </w:r>
      <w:r w:rsidRPr="00825ABD">
        <w:rPr>
          <w:sz w:val="20"/>
          <w:szCs w:val="20"/>
        </w:rPr>
        <w:t xml:space="preserve"> PC configuration of Option 2 (per-layer)</w:t>
      </w:r>
    </w:p>
    <w:tbl>
      <w:tblPr>
        <w:tblStyle w:val="af3"/>
        <w:tblW w:w="0" w:type="auto"/>
        <w:jc w:val="center"/>
        <w:tblLook w:val="04A0" w:firstRow="1" w:lastRow="0" w:firstColumn="1" w:lastColumn="0" w:noHBand="0" w:noVBand="1"/>
      </w:tblPr>
      <w:tblGrid>
        <w:gridCol w:w="766"/>
        <w:gridCol w:w="1685"/>
      </w:tblGrid>
      <w:tr w:rsidR="00902654" w:rsidRPr="00BA1B52" w14:paraId="541FC3E4" w14:textId="77777777" w:rsidTr="00902654">
        <w:trPr>
          <w:jc w:val="center"/>
        </w:trPr>
        <w:tc>
          <w:tcPr>
            <w:tcW w:w="766" w:type="dxa"/>
          </w:tcPr>
          <w:p w14:paraId="0984495E" w14:textId="77777777" w:rsidR="00902654" w:rsidRPr="00E40417" w:rsidRDefault="00902654" w:rsidP="00F5471D">
            <w:pPr>
              <w:spacing w:beforeLines="0" w:before="20"/>
            </w:pPr>
          </w:p>
        </w:tc>
        <w:tc>
          <w:tcPr>
            <w:tcW w:w="1685" w:type="dxa"/>
          </w:tcPr>
          <w:p w14:paraId="32FF6208" w14:textId="4A317211" w:rsidR="00902654" w:rsidRPr="00902654" w:rsidRDefault="00902654" w:rsidP="00902654">
            <w:pPr>
              <w:spacing w:beforeLines="0" w:before="20"/>
              <w:jc w:val="center"/>
              <w:rPr>
                <w:rFonts w:eastAsiaTheme="minorEastAsia"/>
                <w:lang w:eastAsia="zh-CN"/>
              </w:rPr>
            </w:pPr>
            <w:r>
              <w:rPr>
                <w:rFonts w:eastAsiaTheme="minorEastAsia" w:hint="eastAsia"/>
                <w:lang w:eastAsia="zh-CN"/>
              </w:rPr>
              <w:t>L</w:t>
            </w:r>
            <w:r>
              <w:rPr>
                <w:rFonts w:eastAsiaTheme="minorEastAsia"/>
                <w:lang w:eastAsia="zh-CN"/>
              </w:rPr>
              <w:t>ayer 1/2/3/4</w:t>
            </w:r>
          </w:p>
        </w:tc>
      </w:tr>
      <w:tr w:rsidR="00902654" w:rsidRPr="00BA1B52" w14:paraId="560266C1" w14:textId="77777777" w:rsidTr="00902654">
        <w:trPr>
          <w:trHeight w:val="272"/>
          <w:jc w:val="center"/>
        </w:trPr>
        <w:tc>
          <w:tcPr>
            <w:tcW w:w="766" w:type="dxa"/>
          </w:tcPr>
          <w:p w14:paraId="61AAF00C" w14:textId="73FFEE47" w:rsidR="00902654" w:rsidRPr="00E40417" w:rsidRDefault="00902654" w:rsidP="00902654">
            <w:pPr>
              <w:spacing w:beforeLines="0" w:before="20"/>
            </w:pPr>
            <w:r w:rsidRPr="00E40417">
              <w:rPr>
                <w:rFonts w:hint="eastAsia"/>
              </w:rPr>
              <w:t>P</w:t>
            </w:r>
            <w:r w:rsidRPr="00E40417">
              <w:t>C 1</w:t>
            </w:r>
          </w:p>
        </w:tc>
        <w:tc>
          <w:tcPr>
            <w:tcW w:w="1685" w:type="dxa"/>
          </w:tcPr>
          <w:p w14:paraId="75C7DD9D" w14:textId="3C65155A" w:rsidR="00902654" w:rsidRPr="00E40417" w:rsidRDefault="00902654" w:rsidP="00902654">
            <w:pPr>
              <w:spacing w:beforeLines="0" w:before="20"/>
            </w:pPr>
            <m:oMathPara>
              <m:oMath>
                <m:r>
                  <w:rPr>
                    <w:rFonts w:ascii="Cambria Math" w:hAnsi="Cambria Math"/>
                  </w:rPr>
                  <m:t>X1</m:t>
                </m:r>
              </m:oMath>
            </m:oMathPara>
          </w:p>
        </w:tc>
      </w:tr>
      <w:tr w:rsidR="00902654" w:rsidRPr="00BA1B52" w14:paraId="08D32312" w14:textId="77777777" w:rsidTr="00902654">
        <w:trPr>
          <w:jc w:val="center"/>
        </w:trPr>
        <w:tc>
          <w:tcPr>
            <w:tcW w:w="766" w:type="dxa"/>
          </w:tcPr>
          <w:p w14:paraId="352CE63C" w14:textId="0CF0E568" w:rsidR="00902654" w:rsidRPr="00E40417" w:rsidRDefault="00902654" w:rsidP="00902654">
            <w:pPr>
              <w:spacing w:beforeLines="0" w:before="20"/>
            </w:pPr>
            <w:r w:rsidRPr="00E40417">
              <w:rPr>
                <w:rFonts w:hint="eastAsia"/>
              </w:rPr>
              <w:t>P</w:t>
            </w:r>
            <w:r w:rsidRPr="00E40417">
              <w:t>C 2</w:t>
            </w:r>
          </w:p>
        </w:tc>
        <w:tc>
          <w:tcPr>
            <w:tcW w:w="1685" w:type="dxa"/>
          </w:tcPr>
          <w:p w14:paraId="168969C3" w14:textId="109D73BE" w:rsidR="00902654" w:rsidRPr="00E40417" w:rsidRDefault="00902654" w:rsidP="00902654">
            <w:pPr>
              <w:spacing w:beforeLines="0" w:before="20"/>
            </w:pPr>
            <m:oMathPara>
              <m:oMath>
                <m:r>
                  <w:rPr>
                    <w:rFonts w:ascii="Cambria Math" w:hAnsi="Cambria Math"/>
                  </w:rPr>
                  <m:t>X2</m:t>
                </m:r>
              </m:oMath>
            </m:oMathPara>
          </w:p>
        </w:tc>
      </w:tr>
      <w:tr w:rsidR="00902654" w:rsidRPr="00BA1B52" w14:paraId="5047D307" w14:textId="77777777" w:rsidTr="00902654">
        <w:trPr>
          <w:jc w:val="center"/>
        </w:trPr>
        <w:tc>
          <w:tcPr>
            <w:tcW w:w="766" w:type="dxa"/>
          </w:tcPr>
          <w:p w14:paraId="26F520C3" w14:textId="036DF2E7" w:rsidR="00902654" w:rsidRPr="00E40417" w:rsidRDefault="00902654" w:rsidP="00902654">
            <w:pPr>
              <w:spacing w:beforeLines="0" w:before="20"/>
            </w:pPr>
            <w:r w:rsidRPr="00E40417">
              <w:t>…</w:t>
            </w:r>
          </w:p>
        </w:tc>
        <w:tc>
          <w:tcPr>
            <w:tcW w:w="1685" w:type="dxa"/>
          </w:tcPr>
          <w:p w14:paraId="24F6ADA9" w14:textId="6CFA6E50" w:rsidR="00902654" w:rsidRPr="00E40417" w:rsidRDefault="00067E98" w:rsidP="00902654">
            <w:pPr>
              <w:spacing w:beforeLines="0" w:before="20"/>
            </w:pPr>
            <w:r w:rsidRPr="00E40417">
              <w:t>…</w:t>
            </w:r>
          </w:p>
        </w:tc>
      </w:tr>
      <w:tr w:rsidR="00902654" w:rsidRPr="00BA1B52" w14:paraId="5D2C7D16" w14:textId="77777777" w:rsidTr="00902654">
        <w:trPr>
          <w:jc w:val="center"/>
        </w:trPr>
        <w:tc>
          <w:tcPr>
            <w:tcW w:w="766" w:type="dxa"/>
          </w:tcPr>
          <w:p w14:paraId="6E77A55B" w14:textId="2C0C4835" w:rsidR="00902654" w:rsidRPr="00E40417" w:rsidRDefault="00902654" w:rsidP="00902654">
            <w:pPr>
              <w:spacing w:beforeLines="0" w:before="20"/>
            </w:pPr>
            <w:r w:rsidRPr="00E40417">
              <w:rPr>
                <w:rFonts w:hint="eastAsia"/>
              </w:rPr>
              <w:t>P</w:t>
            </w:r>
            <w:r w:rsidRPr="00E40417">
              <w:t xml:space="preserve">C </w:t>
            </w:r>
            <w:r w:rsidRPr="00440FEE">
              <w:rPr>
                <w:i/>
                <w:iCs/>
              </w:rPr>
              <w:t>N</w:t>
            </w:r>
          </w:p>
        </w:tc>
        <w:tc>
          <w:tcPr>
            <w:tcW w:w="1685" w:type="dxa"/>
          </w:tcPr>
          <w:p w14:paraId="7F0F90E3" w14:textId="6E3AED3F" w:rsidR="00902654" w:rsidRPr="00E40417" w:rsidRDefault="00902654" w:rsidP="00902654">
            <w:pPr>
              <w:spacing w:beforeLines="0" w:before="20"/>
            </w:pPr>
            <m:oMathPara>
              <m:oMath>
                <m:r>
                  <w:rPr>
                    <w:rFonts w:ascii="Cambria Math" w:hAnsi="Cambria Math"/>
                  </w:rPr>
                  <m:t>XN</m:t>
                </m:r>
              </m:oMath>
            </m:oMathPara>
          </w:p>
        </w:tc>
      </w:tr>
    </w:tbl>
    <w:p w14:paraId="7DD22DA7" w14:textId="37EA990A" w:rsidR="001372C0" w:rsidRDefault="0076706F" w:rsidP="0076706F">
      <w:pPr>
        <w:pStyle w:val="a0"/>
        <w:numPr>
          <w:ilvl w:val="0"/>
          <w:numId w:val="38"/>
        </w:numPr>
        <w:spacing w:before="240"/>
        <w:rPr>
          <w:rFonts w:eastAsiaTheme="minorEastAsia"/>
          <w:b/>
          <w:bCs/>
          <w:lang w:eastAsia="zh-CN"/>
        </w:rPr>
      </w:pPr>
      <w:r w:rsidRPr="00FD38B3">
        <w:rPr>
          <w:rFonts w:eastAsiaTheme="minorEastAsia"/>
          <w:b/>
          <w:bCs/>
          <w:lang w:eastAsia="zh-CN"/>
        </w:rPr>
        <w:t xml:space="preserve">Option </w:t>
      </w:r>
      <w:r>
        <w:rPr>
          <w:rFonts w:eastAsiaTheme="minorEastAsia"/>
          <w:b/>
          <w:bCs/>
          <w:lang w:eastAsia="zh-CN"/>
        </w:rPr>
        <w:t>3</w:t>
      </w:r>
      <w:r w:rsidRPr="00FD38B3">
        <w:rPr>
          <w:rFonts w:eastAsiaTheme="minorEastAsia"/>
          <w:b/>
          <w:bCs/>
          <w:lang w:eastAsia="zh-CN"/>
        </w:rPr>
        <w:t>:</w:t>
      </w:r>
      <w:r>
        <w:rPr>
          <w:rFonts w:eastAsiaTheme="minorEastAsia"/>
          <w:b/>
          <w:bCs/>
          <w:lang w:eastAsia="zh-CN"/>
        </w:rPr>
        <w:t xml:space="preserve">  </w:t>
      </w:r>
      <w:r w:rsidRPr="00902654">
        <w:rPr>
          <w:rFonts w:eastAsiaTheme="minorEastAsia"/>
          <w:lang w:eastAsia="zh-CN"/>
        </w:rPr>
        <w:t>one PC</w:t>
      </w:r>
      <w:r w:rsidR="008035A9">
        <w:rPr>
          <w:rFonts w:eastAsiaTheme="minorEastAsia"/>
          <w:lang w:eastAsia="zh-CN"/>
        </w:rPr>
        <w:t xml:space="preserve"> (named as </w:t>
      </w:r>
      <m:oMath>
        <m:r>
          <w:rPr>
            <w:rFonts w:ascii="Cambria Math" w:eastAsiaTheme="minorEastAsia" w:hAnsi="Cambria Math"/>
            <w:lang w:eastAsia="zh-CN"/>
          </w:rPr>
          <m:t>P</m:t>
        </m:r>
        <m:sSup>
          <m:sSupPr>
            <m:ctrlPr>
              <w:rPr>
                <w:rFonts w:ascii="Cambria Math" w:eastAsiaTheme="minorEastAsia" w:hAnsi="Cambria Math"/>
                <w:i/>
                <w:lang w:eastAsia="zh-CN"/>
              </w:rPr>
            </m:ctrlPr>
          </m:sSupPr>
          <m:e>
            <m:r>
              <w:rPr>
                <w:rFonts w:ascii="Cambria Math" w:eastAsiaTheme="minorEastAsia" w:hAnsi="Cambria Math"/>
                <w:lang w:eastAsia="zh-CN"/>
              </w:rPr>
              <m:t>C</m:t>
            </m:r>
          </m:e>
          <m:sup>
            <m:r>
              <w:rPr>
                <w:rFonts w:ascii="Cambria Math" w:eastAsiaTheme="minorEastAsia" w:hAnsi="Cambria Math"/>
                <w:lang w:eastAsia="zh-CN"/>
              </w:rPr>
              <m:t>1</m:t>
            </m:r>
          </m:sup>
        </m:sSup>
      </m:oMath>
      <w:r w:rsidR="008035A9">
        <w:rPr>
          <w:rFonts w:eastAsiaTheme="minorEastAsia" w:hint="eastAsia"/>
          <w:lang w:eastAsia="zh-CN"/>
        </w:rPr>
        <w:t>)</w:t>
      </w:r>
      <w:r w:rsidRPr="00902654">
        <w:rPr>
          <w:rFonts w:eastAsiaTheme="minorEastAsia"/>
          <w:lang w:eastAsia="zh-CN"/>
        </w:rPr>
        <w:t xml:space="preserve"> configured for </w:t>
      </w:r>
      <w:r w:rsidR="001372C0">
        <w:rPr>
          <w:rFonts w:eastAsiaTheme="minorEastAsia"/>
          <w:lang w:eastAsia="zh-CN"/>
        </w:rPr>
        <w:t>the layer 1, another PC</w:t>
      </w:r>
      <w:r w:rsidR="008035A9">
        <w:rPr>
          <w:rFonts w:eastAsiaTheme="minorEastAsia"/>
          <w:lang w:eastAsia="zh-CN"/>
        </w:rPr>
        <w:t xml:space="preserve"> (named as </w:t>
      </w:r>
      <m:oMath>
        <m:r>
          <w:rPr>
            <w:rFonts w:ascii="Cambria Math" w:eastAsiaTheme="minorEastAsia" w:hAnsi="Cambria Math"/>
            <w:lang w:eastAsia="zh-CN"/>
          </w:rPr>
          <m:t>P</m:t>
        </m:r>
        <m:sSup>
          <m:sSupPr>
            <m:ctrlPr>
              <w:rPr>
                <w:rFonts w:ascii="Cambria Math" w:eastAsiaTheme="minorEastAsia" w:hAnsi="Cambria Math"/>
                <w:i/>
                <w:lang w:eastAsia="zh-CN"/>
              </w:rPr>
            </m:ctrlPr>
          </m:sSupPr>
          <m:e>
            <m:r>
              <w:rPr>
                <w:rFonts w:ascii="Cambria Math" w:eastAsiaTheme="minorEastAsia" w:hAnsi="Cambria Math"/>
                <w:lang w:eastAsia="zh-CN"/>
              </w:rPr>
              <m:t>C</m:t>
            </m:r>
          </m:e>
          <m:sup>
            <m:r>
              <w:rPr>
                <w:rFonts w:ascii="Cambria Math" w:eastAsiaTheme="minorEastAsia" w:hAnsi="Cambria Math"/>
                <w:lang w:eastAsia="zh-CN"/>
              </w:rPr>
              <m:t>2</m:t>
            </m:r>
          </m:sup>
        </m:sSup>
      </m:oMath>
      <w:r w:rsidR="008035A9">
        <w:rPr>
          <w:rFonts w:eastAsiaTheme="minorEastAsia" w:hint="eastAsia"/>
          <w:lang w:eastAsia="zh-CN"/>
        </w:rPr>
        <w:t>)</w:t>
      </w:r>
      <w:r w:rsidR="001372C0">
        <w:rPr>
          <w:rFonts w:eastAsiaTheme="minorEastAsia"/>
          <w:lang w:eastAsia="zh-CN"/>
        </w:rPr>
        <w:t xml:space="preserve"> configured for the ratios between the CSI feedback payload of other layers and layer 1. </w:t>
      </w:r>
      <w:r>
        <w:rPr>
          <w:rFonts w:eastAsiaTheme="minorEastAsia"/>
          <w:lang w:eastAsia="zh-CN"/>
        </w:rPr>
        <w:t xml:space="preserve">The association can be described as following </w:t>
      </w:r>
      <w:r w:rsidR="001372C0">
        <w:rPr>
          <w:rFonts w:eastAsiaTheme="minorEastAsia"/>
          <w:lang w:eastAsia="zh-CN"/>
        </w:rPr>
        <w:t xml:space="preserve">two </w:t>
      </w:r>
      <w:r>
        <w:rPr>
          <w:rFonts w:eastAsiaTheme="minorEastAsia"/>
          <w:lang w:eastAsia="zh-CN"/>
        </w:rPr>
        <w:t>table</w:t>
      </w:r>
      <w:r w:rsidR="001372C0">
        <w:rPr>
          <w:rFonts w:eastAsiaTheme="minorEastAsia"/>
          <w:lang w:eastAsia="zh-CN"/>
        </w:rPr>
        <w:t>s</w:t>
      </w:r>
      <w:r w:rsidR="008035A9">
        <w:rPr>
          <w:rFonts w:eastAsiaTheme="minorEastAsia"/>
          <w:lang w:eastAsia="zh-CN"/>
        </w:rPr>
        <w:t xml:space="preserve">, wherein </w:t>
      </w:r>
      <w:r w:rsidR="008035A9" w:rsidRPr="008035A9">
        <w:rPr>
          <w:rFonts w:eastAsiaTheme="minorEastAsia"/>
          <w:i/>
          <w:iCs/>
          <w:lang w:eastAsia="zh-CN"/>
        </w:rPr>
        <w:t>N</w:t>
      </w:r>
      <w:r w:rsidR="008035A9">
        <w:rPr>
          <w:rFonts w:eastAsiaTheme="minorEastAsia"/>
          <w:lang w:eastAsia="zh-CN"/>
        </w:rPr>
        <w:t xml:space="preserve"> kinds of </w:t>
      </w:r>
      <m:oMath>
        <m:r>
          <w:rPr>
            <w:rFonts w:ascii="Cambria Math" w:eastAsiaTheme="minorEastAsia" w:hAnsi="Cambria Math"/>
            <w:lang w:eastAsia="zh-CN"/>
          </w:rPr>
          <m:t>P</m:t>
        </m:r>
        <m:sSup>
          <m:sSupPr>
            <m:ctrlPr>
              <w:rPr>
                <w:rFonts w:ascii="Cambria Math" w:eastAsiaTheme="minorEastAsia" w:hAnsi="Cambria Math"/>
                <w:i/>
                <w:lang w:eastAsia="zh-CN"/>
              </w:rPr>
            </m:ctrlPr>
          </m:sSupPr>
          <m:e>
            <m:r>
              <w:rPr>
                <w:rFonts w:ascii="Cambria Math" w:eastAsiaTheme="minorEastAsia" w:hAnsi="Cambria Math"/>
                <w:lang w:eastAsia="zh-CN"/>
              </w:rPr>
              <m:t>C</m:t>
            </m:r>
          </m:e>
          <m:sup>
            <m:r>
              <w:rPr>
                <w:rFonts w:ascii="Cambria Math" w:eastAsiaTheme="minorEastAsia" w:hAnsi="Cambria Math"/>
                <w:lang w:eastAsia="zh-CN"/>
              </w:rPr>
              <m:t>1</m:t>
            </m:r>
          </m:sup>
        </m:sSup>
      </m:oMath>
      <w:r w:rsidR="008035A9">
        <w:rPr>
          <w:rFonts w:eastAsiaTheme="minorEastAsia" w:hint="eastAsia"/>
          <w:lang w:eastAsia="zh-CN"/>
        </w:rPr>
        <w:t xml:space="preserve"> </w:t>
      </w:r>
      <w:r w:rsidR="008035A9">
        <w:rPr>
          <w:rFonts w:eastAsiaTheme="minorEastAsia"/>
          <w:lang w:eastAsia="zh-CN"/>
        </w:rPr>
        <w:t xml:space="preserve">and </w:t>
      </w:r>
      <m:oMath>
        <m:r>
          <w:rPr>
            <w:rFonts w:ascii="Cambria Math" w:eastAsiaTheme="minorEastAsia" w:hAnsi="Cambria Math"/>
            <w:lang w:eastAsia="zh-CN"/>
          </w:rPr>
          <m:t>M</m:t>
        </m:r>
      </m:oMath>
      <w:r w:rsidR="008035A9">
        <w:rPr>
          <w:rFonts w:eastAsiaTheme="minorEastAsia" w:hint="eastAsia"/>
          <w:lang w:eastAsia="zh-CN"/>
        </w:rPr>
        <w:t xml:space="preserve"> </w:t>
      </w:r>
      <w:r w:rsidR="008035A9">
        <w:rPr>
          <w:rFonts w:eastAsiaTheme="minorEastAsia"/>
          <w:lang w:eastAsia="zh-CN"/>
        </w:rPr>
        <w:t xml:space="preserve">kinds of </w:t>
      </w:r>
      <m:oMath>
        <m:r>
          <w:rPr>
            <w:rFonts w:ascii="Cambria Math" w:eastAsiaTheme="minorEastAsia" w:hAnsi="Cambria Math"/>
            <w:lang w:eastAsia="zh-CN"/>
          </w:rPr>
          <m:t>P</m:t>
        </m:r>
        <m:sSup>
          <m:sSupPr>
            <m:ctrlPr>
              <w:rPr>
                <w:rFonts w:ascii="Cambria Math" w:eastAsiaTheme="minorEastAsia" w:hAnsi="Cambria Math"/>
                <w:i/>
                <w:lang w:eastAsia="zh-CN"/>
              </w:rPr>
            </m:ctrlPr>
          </m:sSupPr>
          <m:e>
            <m:r>
              <w:rPr>
                <w:rFonts w:ascii="Cambria Math" w:eastAsiaTheme="minorEastAsia" w:hAnsi="Cambria Math"/>
                <w:lang w:eastAsia="zh-CN"/>
              </w:rPr>
              <m:t>C</m:t>
            </m:r>
          </m:e>
          <m:sup>
            <m:r>
              <w:rPr>
                <w:rFonts w:ascii="Cambria Math" w:eastAsiaTheme="minorEastAsia" w:hAnsi="Cambria Math"/>
                <w:lang w:eastAsia="zh-CN"/>
              </w:rPr>
              <m:t>2</m:t>
            </m:r>
          </m:sup>
        </m:sSup>
      </m:oMath>
      <w:r w:rsidR="00213CC4">
        <w:rPr>
          <w:rFonts w:eastAsiaTheme="minorEastAsia"/>
          <w:lang w:eastAsia="zh-CN"/>
        </w:rPr>
        <w:t xml:space="preserve"> are supported, respectively.</w:t>
      </w:r>
      <w:r w:rsidR="006F30E1">
        <w:rPr>
          <w:rFonts w:eastAsiaTheme="minorEastAsia"/>
          <w:lang w:eastAsia="zh-CN"/>
        </w:rPr>
        <w:t xml:space="preserve"> For </w:t>
      </w:r>
      <m:oMath>
        <m:r>
          <w:rPr>
            <w:rFonts w:ascii="Cambria Math" w:eastAsiaTheme="minorEastAsia" w:hAnsi="Cambria Math"/>
            <w:lang w:eastAsia="zh-CN"/>
          </w:rPr>
          <m:t>P</m:t>
        </m:r>
        <m:sSup>
          <m:sSupPr>
            <m:ctrlPr>
              <w:rPr>
                <w:rFonts w:ascii="Cambria Math" w:eastAsiaTheme="minorEastAsia" w:hAnsi="Cambria Math"/>
                <w:i/>
                <w:lang w:eastAsia="zh-CN"/>
              </w:rPr>
            </m:ctrlPr>
          </m:sSupPr>
          <m:e>
            <m:r>
              <w:rPr>
                <w:rFonts w:ascii="Cambria Math" w:eastAsiaTheme="minorEastAsia" w:hAnsi="Cambria Math"/>
                <w:lang w:eastAsia="zh-CN"/>
              </w:rPr>
              <m:t>C</m:t>
            </m:r>
          </m:e>
          <m:sup>
            <m:r>
              <w:rPr>
                <w:rFonts w:ascii="Cambria Math" w:eastAsiaTheme="minorEastAsia" w:hAnsi="Cambria Math"/>
                <w:lang w:eastAsia="zh-CN"/>
              </w:rPr>
              <m:t>2</m:t>
            </m:r>
          </m:sup>
        </m:sSup>
        <m:r>
          <w:rPr>
            <w:rFonts w:ascii="Cambria Math" w:eastAsiaTheme="minorEastAsia" w:hAnsi="Cambria Math"/>
            <w:lang w:eastAsia="zh-CN"/>
          </w:rPr>
          <m:t xml:space="preserve"> m</m:t>
        </m:r>
      </m:oMath>
      <w:r w:rsidR="006F30E1">
        <w:rPr>
          <w:rFonts w:eastAsiaTheme="minorEastAsia" w:hint="eastAsia"/>
          <w:lang w:eastAsia="zh-CN"/>
        </w:rPr>
        <w:t>,</w:t>
      </w:r>
      <w:r w:rsidR="006F30E1">
        <w:rPr>
          <w:rFonts w:eastAsiaTheme="minorEastAsia"/>
          <w:lang w:eastAsia="zh-CN"/>
        </w:rPr>
        <w:t xml:space="preserve"> </w:t>
      </w:r>
      <w:r w:rsidR="006F30E1">
        <w:rPr>
          <w:rFonts w:eastAsiaTheme="minorEastAsia"/>
          <w:lang w:eastAsia="zh-CN"/>
        </w:rPr>
        <w:lastRenderedPageBreak/>
        <w:t xml:space="preserve">the </w:t>
      </w:r>
      <m:oMath>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vl</m:t>
            </m:r>
          </m:sub>
        </m:sSub>
      </m:oMath>
      <w:r w:rsidR="006F30E1">
        <w:rPr>
          <w:rFonts w:eastAsiaTheme="minorEastAsia" w:hint="eastAsia"/>
          <w:lang w:eastAsia="zh-CN"/>
        </w:rPr>
        <w:t xml:space="preserve"> </w:t>
      </w:r>
      <w:r w:rsidR="006F30E1">
        <w:rPr>
          <w:rFonts w:eastAsiaTheme="minorEastAsia"/>
          <w:lang w:eastAsia="zh-CN"/>
        </w:rPr>
        <w:t>denotes</w:t>
      </w:r>
      <w:r w:rsidR="00B02C37">
        <w:rPr>
          <w:rFonts w:eastAsiaTheme="minorEastAsia"/>
          <w:lang w:eastAsia="zh-CN"/>
        </w:rPr>
        <w:t xml:space="preserve"> the CSI feedback payload of the </w:t>
      </w:r>
      <m:oMath>
        <m:r>
          <w:rPr>
            <w:rFonts w:ascii="Cambria Math" w:eastAsiaTheme="minorEastAsia" w:hAnsi="Cambria Math"/>
            <w:lang w:eastAsia="zh-CN"/>
          </w:rPr>
          <m:t>l</m:t>
        </m:r>
      </m:oMath>
      <w:r w:rsidR="00B02C37">
        <w:rPr>
          <w:rFonts w:eastAsiaTheme="minorEastAsia" w:hint="eastAsia"/>
          <w:lang w:eastAsia="zh-CN"/>
        </w:rPr>
        <w:t>-</w:t>
      </w:r>
      <w:r w:rsidR="00B02C37">
        <w:rPr>
          <w:rFonts w:eastAsiaTheme="minorEastAsia"/>
          <w:lang w:eastAsia="zh-CN"/>
        </w:rPr>
        <w:t xml:space="preserve">th layer of rank </w:t>
      </w:r>
      <m:oMath>
        <m:r>
          <w:rPr>
            <w:rFonts w:ascii="Cambria Math" w:eastAsiaTheme="minorEastAsia" w:hAnsi="Cambria Math"/>
            <w:lang w:eastAsia="zh-CN"/>
          </w:rPr>
          <m:t>v</m:t>
        </m:r>
      </m:oMath>
      <w:r w:rsidR="00B02C37">
        <w:rPr>
          <w:rFonts w:eastAsiaTheme="minorEastAsia"/>
          <w:lang w:eastAsia="zh-CN"/>
        </w:rPr>
        <w:t xml:space="preserve"> over layer 1</w:t>
      </w:r>
      <w:r w:rsidR="007F4E1B">
        <w:rPr>
          <w:rFonts w:eastAsiaTheme="minorEastAsia"/>
          <w:lang w:eastAsia="zh-CN"/>
        </w:rPr>
        <w:t xml:space="preserve">. By this way, NW should configure a combination as </w:t>
      </w: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P</m:t>
            </m:r>
            <m:sSup>
              <m:sSupPr>
                <m:ctrlPr>
                  <w:rPr>
                    <w:rFonts w:ascii="Cambria Math" w:eastAsiaTheme="minorEastAsia" w:hAnsi="Cambria Math"/>
                    <w:i/>
                    <w:lang w:eastAsia="zh-CN"/>
                  </w:rPr>
                </m:ctrlPr>
              </m:sSupPr>
              <m:e>
                <m:r>
                  <w:rPr>
                    <w:rFonts w:ascii="Cambria Math" w:eastAsiaTheme="minorEastAsia" w:hAnsi="Cambria Math"/>
                    <w:lang w:eastAsia="zh-CN"/>
                  </w:rPr>
                  <m:t>C</m:t>
                </m:r>
              </m:e>
              <m:sup>
                <m:r>
                  <w:rPr>
                    <w:rFonts w:ascii="Cambria Math" w:eastAsiaTheme="minorEastAsia" w:hAnsi="Cambria Math"/>
                    <w:lang w:eastAsia="zh-CN"/>
                  </w:rPr>
                  <m:t>1</m:t>
                </m:r>
              </m:sup>
            </m:sSup>
            <m:r>
              <w:rPr>
                <w:rFonts w:ascii="Cambria Math" w:eastAsiaTheme="minorEastAsia" w:hAnsi="Cambria Math"/>
                <w:lang w:eastAsia="zh-CN"/>
              </w:rPr>
              <m:t>,P</m:t>
            </m:r>
            <m:sSup>
              <m:sSupPr>
                <m:ctrlPr>
                  <w:rPr>
                    <w:rFonts w:ascii="Cambria Math" w:eastAsiaTheme="minorEastAsia" w:hAnsi="Cambria Math"/>
                    <w:i/>
                    <w:lang w:eastAsia="zh-CN"/>
                  </w:rPr>
                </m:ctrlPr>
              </m:sSupPr>
              <m:e>
                <m:r>
                  <w:rPr>
                    <w:rFonts w:ascii="Cambria Math" w:eastAsiaTheme="minorEastAsia" w:hAnsi="Cambria Math"/>
                    <w:lang w:eastAsia="zh-CN"/>
                  </w:rPr>
                  <m:t>C</m:t>
                </m:r>
              </m:e>
              <m:sup>
                <m:r>
                  <w:rPr>
                    <w:rFonts w:ascii="Cambria Math" w:eastAsiaTheme="minorEastAsia" w:hAnsi="Cambria Math"/>
                    <w:lang w:eastAsia="zh-CN"/>
                  </w:rPr>
                  <m:t>2</m:t>
                </m:r>
              </m:sup>
            </m:sSup>
          </m:e>
        </m:d>
      </m:oMath>
      <w:r w:rsidR="007F4E1B">
        <w:rPr>
          <w:rFonts w:eastAsiaTheme="minorEastAsia" w:hint="eastAsia"/>
          <w:lang w:eastAsia="zh-CN"/>
        </w:rPr>
        <w:t xml:space="preserve"> </w:t>
      </w:r>
      <w:r w:rsidR="007F4E1B">
        <w:rPr>
          <w:rFonts w:eastAsiaTheme="minorEastAsia"/>
          <w:lang w:eastAsia="zh-CN"/>
        </w:rPr>
        <w:t>to indicate UE the CSI feedback payload for each layer.</w:t>
      </w:r>
      <w:r w:rsidR="00DB043A">
        <w:rPr>
          <w:rFonts w:eastAsiaTheme="minorEastAsia"/>
          <w:lang w:eastAsia="zh-CN"/>
        </w:rPr>
        <w:t xml:space="preserve"> </w:t>
      </w:r>
      <w:r w:rsidR="00587F7A">
        <w:rPr>
          <w:rFonts w:eastAsiaTheme="minorEastAsia"/>
          <w:lang w:eastAsia="zh-CN"/>
        </w:rPr>
        <w:t xml:space="preserve">This option also provides the flexibility of supporting different combinations of CSI feedback payloads with configured ratios between layers. </w:t>
      </w:r>
      <w:r w:rsidR="00DB043A">
        <w:rPr>
          <w:rFonts w:eastAsiaTheme="minorEastAsia"/>
          <w:lang w:eastAsia="zh-CN"/>
        </w:rPr>
        <w:t xml:space="preserve">Specifically, if only {a, a, b} and {a, a, b, b} are supported for rank 3 and rank 4, </w:t>
      </w:r>
      <w:r w:rsidR="00E776A0">
        <w:rPr>
          <w:rFonts w:eastAsiaTheme="minorEastAsia"/>
          <w:lang w:eastAsia="zh-CN"/>
        </w:rPr>
        <w:t xml:space="preserve">the ratio of </w:t>
      </w:r>
      <m:oMath>
        <m:r>
          <w:rPr>
            <w:rFonts w:ascii="Cambria Math" w:eastAsiaTheme="minorEastAsia" w:hAnsi="Cambria Math"/>
            <w:lang w:eastAsia="zh-CN"/>
          </w:rPr>
          <m:t>P</m:t>
        </m:r>
        <m:sSup>
          <m:sSupPr>
            <m:ctrlPr>
              <w:rPr>
                <w:rFonts w:ascii="Cambria Math" w:eastAsiaTheme="minorEastAsia" w:hAnsi="Cambria Math"/>
                <w:i/>
                <w:lang w:eastAsia="zh-CN"/>
              </w:rPr>
            </m:ctrlPr>
          </m:sSupPr>
          <m:e>
            <m:r>
              <w:rPr>
                <w:rFonts w:ascii="Cambria Math" w:eastAsiaTheme="minorEastAsia" w:hAnsi="Cambria Math"/>
                <w:lang w:eastAsia="zh-CN"/>
              </w:rPr>
              <m:t>C</m:t>
            </m:r>
          </m:e>
          <m:sup>
            <m:r>
              <w:rPr>
                <w:rFonts w:ascii="Cambria Math" w:eastAsiaTheme="minorEastAsia" w:hAnsi="Cambria Math"/>
                <w:lang w:eastAsia="zh-CN"/>
              </w:rPr>
              <m:t>2</m:t>
            </m:r>
          </m:sup>
        </m:sSup>
      </m:oMath>
      <w:r w:rsidR="00E776A0">
        <w:rPr>
          <w:rFonts w:eastAsiaTheme="minorEastAsia" w:hint="eastAsia"/>
          <w:lang w:eastAsia="zh-CN"/>
        </w:rPr>
        <w:t xml:space="preserve"> </w:t>
      </w:r>
      <w:r w:rsidR="00E776A0">
        <w:rPr>
          <w:rFonts w:eastAsiaTheme="minorEastAsia"/>
          <w:lang w:eastAsia="zh-CN"/>
        </w:rPr>
        <w:t xml:space="preserve">can be simplified as one value of </w:t>
      </w:r>
      <m:oMath>
        <m:r>
          <w:rPr>
            <w:rFonts w:ascii="Cambria Math" w:eastAsiaTheme="minorEastAsia" w:hAnsi="Cambria Math"/>
            <w:lang w:eastAsia="zh-CN"/>
          </w:rPr>
          <m:t>r=b/a</m:t>
        </m:r>
      </m:oMath>
      <w:r w:rsidR="00E776A0">
        <w:rPr>
          <w:rFonts w:eastAsiaTheme="minorEastAsia" w:hint="eastAsia"/>
          <w:lang w:eastAsia="zh-CN"/>
        </w:rPr>
        <w:t xml:space="preserve"> </w:t>
      </w:r>
      <w:r w:rsidR="00E776A0">
        <w:rPr>
          <w:rFonts w:eastAsiaTheme="minorEastAsia"/>
          <w:lang w:eastAsia="zh-CN"/>
        </w:rPr>
        <w:t>to indicate the CSI feedback payload of layer 3 and layer 4.</w:t>
      </w:r>
    </w:p>
    <w:p w14:paraId="4F646452" w14:textId="03E3F16C" w:rsidR="007378E1" w:rsidRPr="00825ABD" w:rsidRDefault="007378E1" w:rsidP="007378E1">
      <w:pPr>
        <w:pStyle w:val="a9"/>
        <w:keepNext/>
        <w:spacing w:before="240"/>
        <w:jc w:val="center"/>
        <w:rPr>
          <w:sz w:val="20"/>
          <w:szCs w:val="20"/>
        </w:rPr>
      </w:pPr>
      <w:r w:rsidRPr="00825ABD">
        <w:rPr>
          <w:sz w:val="20"/>
          <w:szCs w:val="20"/>
        </w:rPr>
        <w:t xml:space="preserve">Table </w:t>
      </w:r>
      <w:r w:rsidRPr="00825ABD">
        <w:rPr>
          <w:sz w:val="20"/>
          <w:szCs w:val="20"/>
        </w:rPr>
        <w:fldChar w:fldCharType="begin"/>
      </w:r>
      <w:r w:rsidRPr="00825ABD">
        <w:rPr>
          <w:sz w:val="20"/>
          <w:szCs w:val="20"/>
        </w:rPr>
        <w:instrText xml:space="preserve"> SEQ Table \* ARABIC </w:instrText>
      </w:r>
      <w:r w:rsidRPr="00825ABD">
        <w:rPr>
          <w:sz w:val="20"/>
          <w:szCs w:val="20"/>
        </w:rPr>
        <w:fldChar w:fldCharType="separate"/>
      </w:r>
      <w:r w:rsidRPr="00825ABD">
        <w:rPr>
          <w:noProof/>
          <w:sz w:val="20"/>
          <w:szCs w:val="20"/>
        </w:rPr>
        <w:t>3</w:t>
      </w:r>
      <w:r w:rsidRPr="00825ABD">
        <w:rPr>
          <w:sz w:val="20"/>
          <w:szCs w:val="20"/>
        </w:rPr>
        <w:fldChar w:fldCharType="end"/>
      </w:r>
      <w:r w:rsidRPr="00825ABD">
        <w:rPr>
          <w:sz w:val="20"/>
          <w:szCs w:val="20"/>
        </w:rPr>
        <w:t xml:space="preserve"> </w:t>
      </w:r>
      <m:oMath>
        <m:r>
          <m:rPr>
            <m:sty m:val="bi"/>
          </m:rPr>
          <w:rPr>
            <w:rFonts w:ascii="Cambria Math" w:hAnsi="Cambria Math"/>
            <w:sz w:val="20"/>
            <w:szCs w:val="20"/>
          </w:rPr>
          <m:t>P</m:t>
        </m:r>
        <m:sSup>
          <m:sSupPr>
            <m:ctrlPr>
              <w:rPr>
                <w:rFonts w:ascii="Cambria Math" w:hAnsi="Cambria Math"/>
                <w:i/>
                <w:sz w:val="20"/>
                <w:szCs w:val="20"/>
              </w:rPr>
            </m:ctrlPr>
          </m:sSupPr>
          <m:e>
            <m:r>
              <m:rPr>
                <m:sty m:val="bi"/>
              </m:rPr>
              <w:rPr>
                <w:rFonts w:ascii="Cambria Math" w:hAnsi="Cambria Math"/>
                <w:sz w:val="20"/>
                <w:szCs w:val="20"/>
              </w:rPr>
              <m:t>C</m:t>
            </m:r>
          </m:e>
          <m:sup>
            <m:r>
              <m:rPr>
                <m:sty m:val="bi"/>
              </m:rPr>
              <w:rPr>
                <w:rFonts w:ascii="Cambria Math" w:hAnsi="Cambria Math"/>
                <w:sz w:val="20"/>
                <w:szCs w:val="20"/>
              </w:rPr>
              <m:t>1</m:t>
            </m:r>
          </m:sup>
        </m:sSup>
      </m:oMath>
      <w:r w:rsidRPr="00825ABD">
        <w:rPr>
          <w:sz w:val="20"/>
          <w:szCs w:val="20"/>
        </w:rPr>
        <w:t xml:space="preserve"> configuration of Option 3 (layer 1)</w:t>
      </w:r>
    </w:p>
    <w:tbl>
      <w:tblPr>
        <w:tblStyle w:val="af3"/>
        <w:tblW w:w="0" w:type="auto"/>
        <w:jc w:val="center"/>
        <w:tblLook w:val="04A0" w:firstRow="1" w:lastRow="0" w:firstColumn="1" w:lastColumn="0" w:noHBand="0" w:noVBand="1"/>
      </w:tblPr>
      <w:tblGrid>
        <w:gridCol w:w="1129"/>
        <w:gridCol w:w="1322"/>
      </w:tblGrid>
      <w:tr w:rsidR="001372C0" w:rsidRPr="00BA1B52" w14:paraId="31AF368A" w14:textId="77777777" w:rsidTr="001372C0">
        <w:trPr>
          <w:jc w:val="center"/>
        </w:trPr>
        <w:tc>
          <w:tcPr>
            <w:tcW w:w="1129" w:type="dxa"/>
          </w:tcPr>
          <w:p w14:paraId="53EA6FF8" w14:textId="77777777" w:rsidR="001372C0" w:rsidRPr="00E40417" w:rsidRDefault="001372C0" w:rsidP="00F5471D">
            <w:pPr>
              <w:spacing w:beforeLines="0" w:before="20"/>
            </w:pPr>
          </w:p>
        </w:tc>
        <w:tc>
          <w:tcPr>
            <w:tcW w:w="1322" w:type="dxa"/>
          </w:tcPr>
          <w:p w14:paraId="63D65CB3" w14:textId="298659B7" w:rsidR="001372C0" w:rsidRPr="00902654" w:rsidRDefault="001372C0" w:rsidP="00F5471D">
            <w:pPr>
              <w:spacing w:beforeLines="0" w:before="20"/>
              <w:jc w:val="center"/>
              <w:rPr>
                <w:rFonts w:eastAsiaTheme="minorEastAsia"/>
                <w:lang w:eastAsia="zh-CN"/>
              </w:rPr>
            </w:pPr>
            <w:r>
              <w:rPr>
                <w:rFonts w:eastAsiaTheme="minorEastAsia" w:hint="eastAsia"/>
                <w:lang w:eastAsia="zh-CN"/>
              </w:rPr>
              <w:t>L</w:t>
            </w:r>
            <w:r>
              <w:rPr>
                <w:rFonts w:eastAsiaTheme="minorEastAsia"/>
                <w:lang w:eastAsia="zh-CN"/>
              </w:rPr>
              <w:t>ayer 1</w:t>
            </w:r>
          </w:p>
        </w:tc>
      </w:tr>
      <w:tr w:rsidR="001372C0" w:rsidRPr="00BA1B52" w14:paraId="1B0C383C" w14:textId="77777777" w:rsidTr="001372C0">
        <w:trPr>
          <w:trHeight w:val="272"/>
          <w:jc w:val="center"/>
        </w:trPr>
        <w:tc>
          <w:tcPr>
            <w:tcW w:w="1129" w:type="dxa"/>
          </w:tcPr>
          <w:p w14:paraId="29CC1B1C" w14:textId="0F756F35" w:rsidR="001372C0" w:rsidRPr="00E40417" w:rsidRDefault="001372C0" w:rsidP="00F5471D">
            <w:pPr>
              <w:spacing w:beforeLines="0" w:before="20"/>
            </w:pPr>
            <m:oMathPara>
              <m:oMath>
                <m:r>
                  <w:rPr>
                    <w:rFonts w:ascii="Cambria Math" w:hAnsi="Cambria Math" w:hint="eastAsia"/>
                  </w:rPr>
                  <m:t>P</m:t>
                </m:r>
                <m:sSup>
                  <m:sSupPr>
                    <m:ctrlPr>
                      <w:rPr>
                        <w:rFonts w:ascii="Cambria Math" w:hAnsi="Cambria Math"/>
                        <w:i/>
                      </w:rPr>
                    </m:ctrlPr>
                  </m:sSupPr>
                  <m:e>
                    <m:r>
                      <w:rPr>
                        <w:rFonts w:ascii="Cambria Math" w:hAnsi="Cambria Math"/>
                      </w:rPr>
                      <m:t>C</m:t>
                    </m:r>
                  </m:e>
                  <m:sup>
                    <m:r>
                      <w:rPr>
                        <w:rFonts w:ascii="Cambria Math" w:hAnsi="Cambria Math"/>
                      </w:rPr>
                      <m:t>1</m:t>
                    </m:r>
                  </m:sup>
                </m:sSup>
                <m:r>
                  <w:rPr>
                    <w:rFonts w:ascii="Cambria Math" w:hAnsi="Cambria Math"/>
                  </w:rPr>
                  <m:t xml:space="preserve"> 1</m:t>
                </m:r>
              </m:oMath>
            </m:oMathPara>
          </w:p>
        </w:tc>
        <w:tc>
          <w:tcPr>
            <w:tcW w:w="1322" w:type="dxa"/>
          </w:tcPr>
          <w:p w14:paraId="1638C5E2" w14:textId="77777777" w:rsidR="001372C0" w:rsidRPr="00E40417" w:rsidRDefault="001372C0" w:rsidP="00F5471D">
            <w:pPr>
              <w:spacing w:beforeLines="0" w:before="20"/>
            </w:pPr>
            <m:oMathPara>
              <m:oMath>
                <m:r>
                  <w:rPr>
                    <w:rFonts w:ascii="Cambria Math" w:hAnsi="Cambria Math"/>
                  </w:rPr>
                  <m:t>X1</m:t>
                </m:r>
              </m:oMath>
            </m:oMathPara>
          </w:p>
        </w:tc>
      </w:tr>
      <w:tr w:rsidR="001372C0" w:rsidRPr="00BA1B52" w14:paraId="01901318" w14:textId="77777777" w:rsidTr="001372C0">
        <w:trPr>
          <w:jc w:val="center"/>
        </w:trPr>
        <w:tc>
          <w:tcPr>
            <w:tcW w:w="1129" w:type="dxa"/>
          </w:tcPr>
          <w:p w14:paraId="3ED61410" w14:textId="289A00DD" w:rsidR="001372C0" w:rsidRPr="00E40417" w:rsidRDefault="001372C0" w:rsidP="00F5471D">
            <w:pPr>
              <w:spacing w:beforeLines="0" w:before="20"/>
            </w:pPr>
            <m:oMathPara>
              <m:oMath>
                <m:r>
                  <w:rPr>
                    <w:rFonts w:ascii="Cambria Math" w:hAnsi="Cambria Math" w:hint="eastAsia"/>
                  </w:rPr>
                  <m:t>P</m:t>
                </m:r>
                <m:sSup>
                  <m:sSupPr>
                    <m:ctrlPr>
                      <w:rPr>
                        <w:rFonts w:ascii="Cambria Math" w:hAnsi="Cambria Math"/>
                        <w:i/>
                      </w:rPr>
                    </m:ctrlPr>
                  </m:sSupPr>
                  <m:e>
                    <m:r>
                      <w:rPr>
                        <w:rFonts w:ascii="Cambria Math" w:hAnsi="Cambria Math"/>
                      </w:rPr>
                      <m:t>C</m:t>
                    </m:r>
                  </m:e>
                  <m:sup>
                    <m:r>
                      <w:rPr>
                        <w:rFonts w:ascii="Cambria Math" w:hAnsi="Cambria Math"/>
                      </w:rPr>
                      <m:t>1</m:t>
                    </m:r>
                  </m:sup>
                </m:sSup>
                <m:r>
                  <w:rPr>
                    <w:rFonts w:ascii="Cambria Math" w:hAnsi="Cambria Math"/>
                  </w:rPr>
                  <m:t xml:space="preserve"> 2</m:t>
                </m:r>
              </m:oMath>
            </m:oMathPara>
          </w:p>
        </w:tc>
        <w:tc>
          <w:tcPr>
            <w:tcW w:w="1322" w:type="dxa"/>
          </w:tcPr>
          <w:p w14:paraId="35CC817B" w14:textId="77777777" w:rsidR="001372C0" w:rsidRPr="00E40417" w:rsidRDefault="001372C0" w:rsidP="00F5471D">
            <w:pPr>
              <w:spacing w:beforeLines="0" w:before="20"/>
            </w:pPr>
            <m:oMathPara>
              <m:oMath>
                <m:r>
                  <w:rPr>
                    <w:rFonts w:ascii="Cambria Math" w:hAnsi="Cambria Math"/>
                  </w:rPr>
                  <m:t>X2</m:t>
                </m:r>
              </m:oMath>
            </m:oMathPara>
          </w:p>
        </w:tc>
      </w:tr>
      <w:tr w:rsidR="001372C0" w:rsidRPr="00BA1B52" w14:paraId="056BA0D8" w14:textId="77777777" w:rsidTr="001372C0">
        <w:trPr>
          <w:jc w:val="center"/>
        </w:trPr>
        <w:tc>
          <w:tcPr>
            <w:tcW w:w="1129" w:type="dxa"/>
          </w:tcPr>
          <w:p w14:paraId="0F39372B" w14:textId="77777777" w:rsidR="001372C0" w:rsidRPr="00E40417" w:rsidRDefault="001372C0" w:rsidP="00F5471D">
            <w:pPr>
              <w:spacing w:beforeLines="0" w:before="20"/>
            </w:pPr>
            <w:r w:rsidRPr="00E40417">
              <w:t>…</w:t>
            </w:r>
          </w:p>
        </w:tc>
        <w:tc>
          <w:tcPr>
            <w:tcW w:w="1322" w:type="dxa"/>
          </w:tcPr>
          <w:p w14:paraId="21062FFC" w14:textId="3109D218" w:rsidR="001372C0" w:rsidRPr="00E40417" w:rsidRDefault="00067E98" w:rsidP="00F5471D">
            <w:pPr>
              <w:spacing w:beforeLines="0" w:before="20"/>
            </w:pPr>
            <w:r w:rsidRPr="00E40417">
              <w:t>…</w:t>
            </w:r>
          </w:p>
        </w:tc>
      </w:tr>
      <w:tr w:rsidR="001372C0" w:rsidRPr="00BA1B52" w14:paraId="2C530376" w14:textId="77777777" w:rsidTr="001372C0">
        <w:trPr>
          <w:jc w:val="center"/>
        </w:trPr>
        <w:tc>
          <w:tcPr>
            <w:tcW w:w="1129" w:type="dxa"/>
          </w:tcPr>
          <w:p w14:paraId="0D06227A" w14:textId="766F62DE" w:rsidR="001372C0" w:rsidRPr="00E40417" w:rsidRDefault="001372C0" w:rsidP="00F5471D">
            <w:pPr>
              <w:spacing w:beforeLines="0" w:before="20"/>
            </w:pPr>
            <m:oMathPara>
              <m:oMath>
                <m:r>
                  <w:rPr>
                    <w:rFonts w:ascii="Cambria Math" w:hAnsi="Cambria Math" w:hint="eastAsia"/>
                  </w:rPr>
                  <m:t>P</m:t>
                </m:r>
                <m:sSup>
                  <m:sSupPr>
                    <m:ctrlPr>
                      <w:rPr>
                        <w:rFonts w:ascii="Cambria Math" w:hAnsi="Cambria Math"/>
                        <w:i/>
                      </w:rPr>
                    </m:ctrlPr>
                  </m:sSupPr>
                  <m:e>
                    <m:r>
                      <w:rPr>
                        <w:rFonts w:ascii="Cambria Math" w:hAnsi="Cambria Math"/>
                      </w:rPr>
                      <m:t>C</m:t>
                    </m:r>
                  </m:e>
                  <m:sup>
                    <m:r>
                      <w:rPr>
                        <w:rFonts w:ascii="Cambria Math" w:hAnsi="Cambria Math"/>
                      </w:rPr>
                      <m:t>1</m:t>
                    </m:r>
                  </m:sup>
                </m:sSup>
                <m:r>
                  <w:rPr>
                    <w:rFonts w:ascii="Cambria Math" w:hAnsi="Cambria Math"/>
                  </w:rPr>
                  <m:t xml:space="preserve"> N</m:t>
                </m:r>
              </m:oMath>
            </m:oMathPara>
          </w:p>
        </w:tc>
        <w:tc>
          <w:tcPr>
            <w:tcW w:w="1322" w:type="dxa"/>
          </w:tcPr>
          <w:p w14:paraId="3F654D4B" w14:textId="77777777" w:rsidR="001372C0" w:rsidRPr="00E40417" w:rsidRDefault="001372C0" w:rsidP="00F5471D">
            <w:pPr>
              <w:spacing w:beforeLines="0" w:before="20"/>
            </w:pPr>
            <m:oMathPara>
              <m:oMath>
                <m:r>
                  <w:rPr>
                    <w:rFonts w:ascii="Cambria Math" w:hAnsi="Cambria Math"/>
                  </w:rPr>
                  <m:t>XN</m:t>
                </m:r>
              </m:oMath>
            </m:oMathPara>
          </w:p>
        </w:tc>
      </w:tr>
    </w:tbl>
    <w:p w14:paraId="19DDFCBD" w14:textId="3C8FC422" w:rsidR="007378E1" w:rsidRPr="00825ABD" w:rsidRDefault="007378E1" w:rsidP="007378E1">
      <w:pPr>
        <w:pStyle w:val="a9"/>
        <w:keepNext/>
        <w:spacing w:before="240"/>
        <w:jc w:val="center"/>
        <w:rPr>
          <w:sz w:val="20"/>
          <w:szCs w:val="20"/>
        </w:rPr>
      </w:pPr>
      <w:r w:rsidRPr="00825ABD">
        <w:rPr>
          <w:sz w:val="20"/>
          <w:szCs w:val="20"/>
        </w:rPr>
        <w:t xml:space="preserve">Table </w:t>
      </w:r>
      <w:r w:rsidRPr="00825ABD">
        <w:rPr>
          <w:sz w:val="20"/>
          <w:szCs w:val="20"/>
        </w:rPr>
        <w:fldChar w:fldCharType="begin"/>
      </w:r>
      <w:r w:rsidRPr="00825ABD">
        <w:rPr>
          <w:sz w:val="20"/>
          <w:szCs w:val="20"/>
        </w:rPr>
        <w:instrText xml:space="preserve"> SEQ Table \* ARABIC </w:instrText>
      </w:r>
      <w:r w:rsidRPr="00825ABD">
        <w:rPr>
          <w:sz w:val="20"/>
          <w:szCs w:val="20"/>
        </w:rPr>
        <w:fldChar w:fldCharType="separate"/>
      </w:r>
      <w:r w:rsidRPr="00825ABD">
        <w:rPr>
          <w:noProof/>
          <w:sz w:val="20"/>
          <w:szCs w:val="20"/>
        </w:rPr>
        <w:t>4</w:t>
      </w:r>
      <w:r w:rsidRPr="00825ABD">
        <w:rPr>
          <w:sz w:val="20"/>
          <w:szCs w:val="20"/>
        </w:rPr>
        <w:fldChar w:fldCharType="end"/>
      </w:r>
      <w:r w:rsidRPr="00825ABD">
        <w:rPr>
          <w:sz w:val="20"/>
          <w:szCs w:val="20"/>
        </w:rPr>
        <w:t xml:space="preserve"> </w:t>
      </w:r>
      <m:oMath>
        <m:r>
          <m:rPr>
            <m:sty m:val="bi"/>
          </m:rPr>
          <w:rPr>
            <w:rFonts w:ascii="Cambria Math" w:hAnsi="Cambria Math"/>
            <w:sz w:val="20"/>
            <w:szCs w:val="20"/>
          </w:rPr>
          <m:t>P</m:t>
        </m:r>
        <m:sSup>
          <m:sSupPr>
            <m:ctrlPr>
              <w:rPr>
                <w:rFonts w:ascii="Cambria Math" w:hAnsi="Cambria Math"/>
                <w:i/>
                <w:sz w:val="20"/>
                <w:szCs w:val="20"/>
              </w:rPr>
            </m:ctrlPr>
          </m:sSupPr>
          <m:e>
            <m:r>
              <m:rPr>
                <m:sty m:val="bi"/>
              </m:rPr>
              <w:rPr>
                <w:rFonts w:ascii="Cambria Math" w:hAnsi="Cambria Math"/>
                <w:sz w:val="20"/>
                <w:szCs w:val="20"/>
              </w:rPr>
              <m:t>C</m:t>
            </m:r>
          </m:e>
          <m:sup>
            <m:r>
              <m:rPr>
                <m:sty m:val="bi"/>
              </m:rPr>
              <w:rPr>
                <w:rFonts w:ascii="Cambria Math" w:hAnsi="Cambria Math"/>
                <w:sz w:val="20"/>
                <w:szCs w:val="20"/>
              </w:rPr>
              <m:t>2</m:t>
            </m:r>
          </m:sup>
        </m:sSup>
      </m:oMath>
      <w:r w:rsidRPr="00825ABD">
        <w:rPr>
          <w:rFonts w:eastAsiaTheme="minorEastAsia" w:hint="eastAsia"/>
          <w:sz w:val="20"/>
          <w:szCs w:val="20"/>
          <w:lang w:eastAsia="zh-CN"/>
        </w:rPr>
        <w:t xml:space="preserve"> </w:t>
      </w:r>
      <w:r w:rsidRPr="00825ABD">
        <w:rPr>
          <w:sz w:val="20"/>
          <w:szCs w:val="20"/>
        </w:rPr>
        <w:t>configuration of Option 3 (ratio)</w:t>
      </w:r>
    </w:p>
    <w:tbl>
      <w:tblPr>
        <w:tblStyle w:val="af3"/>
        <w:tblW w:w="0" w:type="auto"/>
        <w:jc w:val="center"/>
        <w:tblLook w:val="04A0" w:firstRow="1" w:lastRow="0" w:firstColumn="1" w:lastColumn="0" w:noHBand="0" w:noVBand="1"/>
      </w:tblPr>
      <w:tblGrid>
        <w:gridCol w:w="785"/>
        <w:gridCol w:w="2520"/>
        <w:gridCol w:w="2298"/>
      </w:tblGrid>
      <w:tr w:rsidR="001372C0" w:rsidRPr="00BA1B52" w14:paraId="56534210" w14:textId="77777777" w:rsidTr="007378E1">
        <w:trPr>
          <w:jc w:val="center"/>
        </w:trPr>
        <w:tc>
          <w:tcPr>
            <w:tcW w:w="785" w:type="dxa"/>
          </w:tcPr>
          <w:p w14:paraId="54A84E4E" w14:textId="77777777" w:rsidR="001372C0" w:rsidRPr="00E40417" w:rsidRDefault="001372C0" w:rsidP="00F5471D">
            <w:pPr>
              <w:spacing w:beforeLines="0" w:before="20"/>
            </w:pPr>
          </w:p>
        </w:tc>
        <w:tc>
          <w:tcPr>
            <w:tcW w:w="2520" w:type="dxa"/>
          </w:tcPr>
          <w:p w14:paraId="61BD1E21" w14:textId="77777777" w:rsidR="001372C0" w:rsidRPr="00E40417" w:rsidRDefault="001372C0" w:rsidP="00DB043A">
            <w:pPr>
              <w:spacing w:beforeLines="0" w:before="20"/>
              <w:jc w:val="center"/>
            </w:pPr>
            <w:r w:rsidRPr="00E40417">
              <w:t>Rank3</w:t>
            </w:r>
          </w:p>
        </w:tc>
        <w:tc>
          <w:tcPr>
            <w:tcW w:w="2298" w:type="dxa"/>
          </w:tcPr>
          <w:p w14:paraId="2F39C54F" w14:textId="77777777" w:rsidR="001372C0" w:rsidRPr="00E40417" w:rsidRDefault="001372C0" w:rsidP="00DB043A">
            <w:pPr>
              <w:spacing w:beforeLines="0" w:before="20"/>
              <w:jc w:val="center"/>
            </w:pPr>
            <w:r w:rsidRPr="00E40417">
              <w:t>Rank4</w:t>
            </w:r>
          </w:p>
        </w:tc>
      </w:tr>
      <w:tr w:rsidR="001372C0" w:rsidRPr="00BA1B52" w14:paraId="2177CFCE" w14:textId="77777777" w:rsidTr="007378E1">
        <w:trPr>
          <w:trHeight w:val="272"/>
          <w:jc w:val="center"/>
        </w:trPr>
        <w:tc>
          <w:tcPr>
            <w:tcW w:w="785" w:type="dxa"/>
          </w:tcPr>
          <w:p w14:paraId="531A3BE6" w14:textId="46AB6648" w:rsidR="001372C0" w:rsidRPr="00E40417" w:rsidRDefault="001372C0" w:rsidP="00F5471D">
            <w:pPr>
              <w:spacing w:beforeLines="0" w:before="20"/>
            </w:pPr>
            <m:oMathPara>
              <m:oMath>
                <m:r>
                  <w:rPr>
                    <w:rFonts w:ascii="Cambria Math" w:hAnsi="Cambria Math" w:hint="eastAsia"/>
                  </w:rPr>
                  <m:t>P</m:t>
                </m:r>
                <m:sSup>
                  <m:sSupPr>
                    <m:ctrlPr>
                      <w:rPr>
                        <w:rFonts w:ascii="Cambria Math" w:hAnsi="Cambria Math"/>
                        <w:i/>
                      </w:rPr>
                    </m:ctrlPr>
                  </m:sSupPr>
                  <m:e>
                    <m:r>
                      <w:rPr>
                        <w:rFonts w:ascii="Cambria Math" w:hAnsi="Cambria Math"/>
                      </w:rPr>
                      <m:t>C</m:t>
                    </m:r>
                  </m:e>
                  <m:sup>
                    <m:r>
                      <w:rPr>
                        <w:rFonts w:ascii="Cambria Math" w:hAnsi="Cambria Math"/>
                      </w:rPr>
                      <m:t>2</m:t>
                    </m:r>
                  </m:sup>
                </m:sSup>
                <m:r>
                  <w:rPr>
                    <w:rFonts w:ascii="Cambria Math" w:hAnsi="Cambria Math"/>
                  </w:rPr>
                  <m:t xml:space="preserve"> 1</m:t>
                </m:r>
              </m:oMath>
            </m:oMathPara>
          </w:p>
        </w:tc>
        <w:tc>
          <w:tcPr>
            <w:tcW w:w="2520" w:type="dxa"/>
          </w:tcPr>
          <w:p w14:paraId="2E5139F2" w14:textId="45104C64" w:rsidR="001372C0" w:rsidRPr="00E40417" w:rsidRDefault="001372C0" w:rsidP="00F5471D">
            <w:pPr>
              <w:spacing w:beforeLines="0" w:before="20"/>
            </w:pPr>
            <m:oMathPara>
              <m:oMath>
                <m:r>
                  <w:rPr>
                    <w:rFonts w:ascii="Cambria Math" w:hAnsi="Cambria Math"/>
                  </w:rPr>
                  <m:t xml:space="preserve"> r</m:t>
                </m:r>
                <m:sSub>
                  <m:sSubPr>
                    <m:ctrlPr>
                      <w:rPr>
                        <w:rFonts w:ascii="Cambria Math" w:hAnsi="Cambria Math"/>
                        <w:i/>
                      </w:rPr>
                    </m:ctrlPr>
                  </m:sSubPr>
                  <m:e>
                    <m:r>
                      <w:rPr>
                        <w:rFonts w:ascii="Cambria Math" w:hAnsi="Cambria Math"/>
                      </w:rPr>
                      <m:t>1</m:t>
                    </m:r>
                  </m:e>
                  <m:sub>
                    <m:r>
                      <w:rPr>
                        <w:rFonts w:ascii="Cambria Math" w:hAnsi="Cambria Math"/>
                      </w:rPr>
                      <m:t>32</m:t>
                    </m:r>
                  </m:sub>
                </m:sSub>
                <m:r>
                  <w:rPr>
                    <w:rFonts w:ascii="Cambria Math" w:hAnsi="Cambria Math"/>
                  </w:rPr>
                  <m:t>, r</m:t>
                </m:r>
                <m:sSub>
                  <m:sSubPr>
                    <m:ctrlPr>
                      <w:rPr>
                        <w:rFonts w:ascii="Cambria Math" w:hAnsi="Cambria Math"/>
                        <w:i/>
                      </w:rPr>
                    </m:ctrlPr>
                  </m:sSubPr>
                  <m:e>
                    <m:r>
                      <w:rPr>
                        <w:rFonts w:ascii="Cambria Math" w:hAnsi="Cambria Math"/>
                      </w:rPr>
                      <m:t>1</m:t>
                    </m:r>
                  </m:e>
                  <m:sub>
                    <m:r>
                      <w:rPr>
                        <w:rFonts w:ascii="Cambria Math" w:hAnsi="Cambria Math"/>
                      </w:rPr>
                      <m:t>33</m:t>
                    </m:r>
                  </m:sub>
                </m:sSub>
              </m:oMath>
            </m:oMathPara>
          </w:p>
        </w:tc>
        <w:tc>
          <w:tcPr>
            <w:tcW w:w="2298" w:type="dxa"/>
          </w:tcPr>
          <w:p w14:paraId="7D28CE1B" w14:textId="2D98D22F" w:rsidR="001372C0" w:rsidRPr="00E40417" w:rsidRDefault="001372C0" w:rsidP="00F5471D">
            <w:pPr>
              <w:spacing w:beforeLines="0" w:before="20"/>
            </w:pPr>
            <m:oMathPara>
              <m:oMath>
                <m:r>
                  <w:rPr>
                    <w:rFonts w:ascii="Cambria Math" w:hAnsi="Cambria Math"/>
                  </w:rPr>
                  <m:t>r</m:t>
                </m:r>
                <m:sSub>
                  <m:sSubPr>
                    <m:ctrlPr>
                      <w:rPr>
                        <w:rFonts w:ascii="Cambria Math" w:hAnsi="Cambria Math"/>
                        <w:i/>
                      </w:rPr>
                    </m:ctrlPr>
                  </m:sSubPr>
                  <m:e>
                    <m:r>
                      <w:rPr>
                        <w:rFonts w:ascii="Cambria Math" w:hAnsi="Cambria Math"/>
                      </w:rPr>
                      <m:t>1</m:t>
                    </m:r>
                  </m:e>
                  <m:sub>
                    <m:r>
                      <w:rPr>
                        <w:rFonts w:ascii="Cambria Math" w:hAnsi="Cambria Math"/>
                      </w:rPr>
                      <m:t>42</m:t>
                    </m:r>
                  </m:sub>
                </m:sSub>
                <m:r>
                  <w:rPr>
                    <w:rFonts w:ascii="Cambria Math" w:hAnsi="Cambria Math"/>
                  </w:rPr>
                  <m:t>, r</m:t>
                </m:r>
                <m:sSub>
                  <m:sSubPr>
                    <m:ctrlPr>
                      <w:rPr>
                        <w:rFonts w:ascii="Cambria Math" w:hAnsi="Cambria Math"/>
                        <w:i/>
                      </w:rPr>
                    </m:ctrlPr>
                  </m:sSubPr>
                  <m:e>
                    <m:r>
                      <w:rPr>
                        <w:rFonts w:ascii="Cambria Math" w:hAnsi="Cambria Math"/>
                      </w:rPr>
                      <m:t>1</m:t>
                    </m:r>
                  </m:e>
                  <m:sub>
                    <m:r>
                      <w:rPr>
                        <w:rFonts w:ascii="Cambria Math" w:hAnsi="Cambria Math"/>
                      </w:rPr>
                      <m:t>43</m:t>
                    </m:r>
                  </m:sub>
                </m:sSub>
                <m:r>
                  <w:rPr>
                    <w:rFonts w:ascii="Cambria Math" w:hAnsi="Cambria Math"/>
                  </w:rPr>
                  <m:t>, r</m:t>
                </m:r>
                <m:sSub>
                  <m:sSubPr>
                    <m:ctrlPr>
                      <w:rPr>
                        <w:rFonts w:ascii="Cambria Math" w:hAnsi="Cambria Math"/>
                        <w:i/>
                      </w:rPr>
                    </m:ctrlPr>
                  </m:sSubPr>
                  <m:e>
                    <m:r>
                      <w:rPr>
                        <w:rFonts w:ascii="Cambria Math" w:hAnsi="Cambria Math"/>
                      </w:rPr>
                      <m:t>1</m:t>
                    </m:r>
                  </m:e>
                  <m:sub>
                    <m:r>
                      <w:rPr>
                        <w:rFonts w:ascii="Cambria Math" w:hAnsi="Cambria Math"/>
                      </w:rPr>
                      <m:t>44</m:t>
                    </m:r>
                  </m:sub>
                </m:sSub>
              </m:oMath>
            </m:oMathPara>
          </w:p>
        </w:tc>
      </w:tr>
      <w:tr w:rsidR="001372C0" w:rsidRPr="00BA1B52" w14:paraId="53072514" w14:textId="77777777" w:rsidTr="007378E1">
        <w:trPr>
          <w:jc w:val="center"/>
        </w:trPr>
        <w:tc>
          <w:tcPr>
            <w:tcW w:w="785" w:type="dxa"/>
          </w:tcPr>
          <w:p w14:paraId="0C6BDE31" w14:textId="2332B952" w:rsidR="001372C0" w:rsidRPr="00E40417" w:rsidRDefault="001372C0" w:rsidP="00F5471D">
            <w:pPr>
              <w:spacing w:beforeLines="0" w:before="20"/>
            </w:pPr>
            <m:oMathPara>
              <m:oMath>
                <m:r>
                  <w:rPr>
                    <w:rFonts w:ascii="Cambria Math" w:hAnsi="Cambria Math" w:hint="eastAsia"/>
                  </w:rPr>
                  <m:t>P</m:t>
                </m:r>
                <m:sSup>
                  <m:sSupPr>
                    <m:ctrlPr>
                      <w:rPr>
                        <w:rFonts w:ascii="Cambria Math" w:hAnsi="Cambria Math"/>
                        <w:i/>
                      </w:rPr>
                    </m:ctrlPr>
                  </m:sSupPr>
                  <m:e>
                    <m:r>
                      <w:rPr>
                        <w:rFonts w:ascii="Cambria Math" w:hAnsi="Cambria Math"/>
                      </w:rPr>
                      <m:t>C</m:t>
                    </m:r>
                  </m:e>
                  <m:sup>
                    <m:r>
                      <w:rPr>
                        <w:rFonts w:ascii="Cambria Math" w:hAnsi="Cambria Math"/>
                      </w:rPr>
                      <m:t>2</m:t>
                    </m:r>
                  </m:sup>
                </m:sSup>
                <m:r>
                  <w:rPr>
                    <w:rFonts w:ascii="Cambria Math" w:hAnsi="Cambria Math"/>
                  </w:rPr>
                  <m:t xml:space="preserve"> 2</m:t>
                </m:r>
              </m:oMath>
            </m:oMathPara>
          </w:p>
        </w:tc>
        <w:tc>
          <w:tcPr>
            <w:tcW w:w="2520" w:type="dxa"/>
          </w:tcPr>
          <w:p w14:paraId="6E56997B" w14:textId="629CF21D" w:rsidR="001372C0" w:rsidRPr="00E40417" w:rsidRDefault="001372C0" w:rsidP="00F5471D">
            <w:pPr>
              <w:spacing w:beforeLines="0" w:before="20"/>
            </w:pPr>
            <m:oMathPara>
              <m:oMath>
                <m:r>
                  <w:rPr>
                    <w:rFonts w:ascii="Cambria Math" w:hAnsi="Cambria Math"/>
                  </w:rPr>
                  <m:t>r</m:t>
                </m:r>
                <m:sSub>
                  <m:sSubPr>
                    <m:ctrlPr>
                      <w:rPr>
                        <w:rFonts w:ascii="Cambria Math" w:hAnsi="Cambria Math"/>
                        <w:i/>
                      </w:rPr>
                    </m:ctrlPr>
                  </m:sSubPr>
                  <m:e>
                    <m:r>
                      <w:rPr>
                        <w:rFonts w:ascii="Cambria Math" w:hAnsi="Cambria Math"/>
                      </w:rPr>
                      <m:t>2</m:t>
                    </m:r>
                  </m:e>
                  <m:sub>
                    <m:r>
                      <w:rPr>
                        <w:rFonts w:ascii="Cambria Math" w:hAnsi="Cambria Math"/>
                      </w:rPr>
                      <m:t>32</m:t>
                    </m:r>
                  </m:sub>
                </m:sSub>
                <m:r>
                  <w:rPr>
                    <w:rFonts w:ascii="Cambria Math" w:hAnsi="Cambria Math"/>
                  </w:rPr>
                  <m:t>, r</m:t>
                </m:r>
                <m:sSub>
                  <m:sSubPr>
                    <m:ctrlPr>
                      <w:rPr>
                        <w:rFonts w:ascii="Cambria Math" w:hAnsi="Cambria Math"/>
                        <w:i/>
                      </w:rPr>
                    </m:ctrlPr>
                  </m:sSubPr>
                  <m:e>
                    <m:r>
                      <w:rPr>
                        <w:rFonts w:ascii="Cambria Math" w:hAnsi="Cambria Math"/>
                      </w:rPr>
                      <m:t>2</m:t>
                    </m:r>
                  </m:e>
                  <m:sub>
                    <m:r>
                      <w:rPr>
                        <w:rFonts w:ascii="Cambria Math" w:hAnsi="Cambria Math"/>
                      </w:rPr>
                      <m:t>33</m:t>
                    </m:r>
                  </m:sub>
                </m:sSub>
              </m:oMath>
            </m:oMathPara>
          </w:p>
        </w:tc>
        <w:tc>
          <w:tcPr>
            <w:tcW w:w="2298" w:type="dxa"/>
          </w:tcPr>
          <w:p w14:paraId="0B4AE385" w14:textId="3F38CCBB" w:rsidR="001372C0" w:rsidRPr="00E40417" w:rsidRDefault="001372C0" w:rsidP="00F5471D">
            <w:pPr>
              <w:spacing w:beforeLines="0" w:before="20"/>
            </w:pPr>
            <m:oMathPara>
              <m:oMath>
                <m:r>
                  <w:rPr>
                    <w:rFonts w:ascii="Cambria Math" w:hAnsi="Cambria Math"/>
                  </w:rPr>
                  <m:t>r</m:t>
                </m:r>
                <m:sSub>
                  <m:sSubPr>
                    <m:ctrlPr>
                      <w:rPr>
                        <w:rFonts w:ascii="Cambria Math" w:hAnsi="Cambria Math"/>
                        <w:i/>
                      </w:rPr>
                    </m:ctrlPr>
                  </m:sSubPr>
                  <m:e>
                    <m:r>
                      <w:rPr>
                        <w:rFonts w:ascii="Cambria Math" w:hAnsi="Cambria Math"/>
                      </w:rPr>
                      <m:t>2</m:t>
                    </m:r>
                  </m:e>
                  <m:sub>
                    <m:r>
                      <w:rPr>
                        <w:rFonts w:ascii="Cambria Math" w:hAnsi="Cambria Math"/>
                      </w:rPr>
                      <m:t>42</m:t>
                    </m:r>
                  </m:sub>
                </m:sSub>
                <m:r>
                  <w:rPr>
                    <w:rFonts w:ascii="Cambria Math" w:hAnsi="Cambria Math"/>
                  </w:rPr>
                  <m:t>, r</m:t>
                </m:r>
                <m:sSub>
                  <m:sSubPr>
                    <m:ctrlPr>
                      <w:rPr>
                        <w:rFonts w:ascii="Cambria Math" w:hAnsi="Cambria Math"/>
                        <w:i/>
                      </w:rPr>
                    </m:ctrlPr>
                  </m:sSubPr>
                  <m:e>
                    <m:r>
                      <w:rPr>
                        <w:rFonts w:ascii="Cambria Math" w:hAnsi="Cambria Math"/>
                      </w:rPr>
                      <m:t>2</m:t>
                    </m:r>
                  </m:e>
                  <m:sub>
                    <m:r>
                      <w:rPr>
                        <w:rFonts w:ascii="Cambria Math" w:hAnsi="Cambria Math"/>
                      </w:rPr>
                      <m:t>43</m:t>
                    </m:r>
                  </m:sub>
                </m:sSub>
                <m:r>
                  <w:rPr>
                    <w:rFonts w:ascii="Cambria Math" w:hAnsi="Cambria Math"/>
                  </w:rPr>
                  <m:t>, r</m:t>
                </m:r>
                <m:sSub>
                  <m:sSubPr>
                    <m:ctrlPr>
                      <w:rPr>
                        <w:rFonts w:ascii="Cambria Math" w:hAnsi="Cambria Math"/>
                        <w:i/>
                      </w:rPr>
                    </m:ctrlPr>
                  </m:sSubPr>
                  <m:e>
                    <m:r>
                      <w:rPr>
                        <w:rFonts w:ascii="Cambria Math" w:hAnsi="Cambria Math"/>
                      </w:rPr>
                      <m:t>2</m:t>
                    </m:r>
                  </m:e>
                  <m:sub>
                    <m:r>
                      <w:rPr>
                        <w:rFonts w:ascii="Cambria Math" w:hAnsi="Cambria Math"/>
                      </w:rPr>
                      <m:t>44</m:t>
                    </m:r>
                  </m:sub>
                </m:sSub>
              </m:oMath>
            </m:oMathPara>
          </w:p>
        </w:tc>
      </w:tr>
      <w:tr w:rsidR="001372C0" w:rsidRPr="00BA1B52" w14:paraId="0A6B7D68" w14:textId="77777777" w:rsidTr="007378E1">
        <w:trPr>
          <w:jc w:val="center"/>
        </w:trPr>
        <w:tc>
          <w:tcPr>
            <w:tcW w:w="785" w:type="dxa"/>
          </w:tcPr>
          <w:p w14:paraId="54266035" w14:textId="77777777" w:rsidR="001372C0" w:rsidRPr="00E40417" w:rsidRDefault="001372C0" w:rsidP="00F5471D">
            <w:pPr>
              <w:spacing w:beforeLines="0" w:before="20"/>
            </w:pPr>
            <w:r w:rsidRPr="00E40417">
              <w:t>…</w:t>
            </w:r>
          </w:p>
        </w:tc>
        <w:tc>
          <w:tcPr>
            <w:tcW w:w="2520" w:type="dxa"/>
          </w:tcPr>
          <w:p w14:paraId="0A0331F2" w14:textId="77777777" w:rsidR="001372C0" w:rsidRPr="00E40417" w:rsidRDefault="001372C0" w:rsidP="00F5471D">
            <w:pPr>
              <w:spacing w:beforeLines="0" w:before="20"/>
            </w:pPr>
            <w:r w:rsidRPr="00E40417">
              <w:t>…</w:t>
            </w:r>
          </w:p>
        </w:tc>
        <w:tc>
          <w:tcPr>
            <w:tcW w:w="2298" w:type="dxa"/>
          </w:tcPr>
          <w:p w14:paraId="379FD998" w14:textId="77777777" w:rsidR="001372C0" w:rsidRPr="00E40417" w:rsidRDefault="001372C0" w:rsidP="00F5471D">
            <w:pPr>
              <w:spacing w:beforeLines="0" w:before="20"/>
            </w:pPr>
            <w:r w:rsidRPr="00E40417">
              <w:t>…</w:t>
            </w:r>
          </w:p>
        </w:tc>
      </w:tr>
      <w:tr w:rsidR="001372C0" w:rsidRPr="00BA1B52" w14:paraId="448722A1" w14:textId="77777777" w:rsidTr="007378E1">
        <w:trPr>
          <w:jc w:val="center"/>
        </w:trPr>
        <w:tc>
          <w:tcPr>
            <w:tcW w:w="785" w:type="dxa"/>
          </w:tcPr>
          <w:p w14:paraId="58B6A272" w14:textId="3A03EA96" w:rsidR="001372C0" w:rsidRPr="00E40417" w:rsidRDefault="001372C0" w:rsidP="00F5471D">
            <w:pPr>
              <w:spacing w:beforeLines="0" w:before="20"/>
            </w:pPr>
            <m:oMathPara>
              <m:oMath>
                <m:r>
                  <w:rPr>
                    <w:rFonts w:ascii="Cambria Math" w:hAnsi="Cambria Math" w:hint="eastAsia"/>
                  </w:rPr>
                  <m:t>P</m:t>
                </m:r>
                <m:sSup>
                  <m:sSupPr>
                    <m:ctrlPr>
                      <w:rPr>
                        <w:rFonts w:ascii="Cambria Math" w:hAnsi="Cambria Math"/>
                        <w:i/>
                      </w:rPr>
                    </m:ctrlPr>
                  </m:sSupPr>
                  <m:e>
                    <m:r>
                      <w:rPr>
                        <w:rFonts w:ascii="Cambria Math" w:hAnsi="Cambria Math"/>
                      </w:rPr>
                      <m:t>C</m:t>
                    </m:r>
                  </m:e>
                  <m:sup>
                    <m:r>
                      <w:rPr>
                        <w:rFonts w:ascii="Cambria Math" w:hAnsi="Cambria Math"/>
                      </w:rPr>
                      <m:t>2</m:t>
                    </m:r>
                  </m:sup>
                </m:sSup>
                <m:r>
                  <w:rPr>
                    <w:rFonts w:ascii="Cambria Math" w:hAnsi="Cambria Math"/>
                  </w:rPr>
                  <m:t xml:space="preserve"> M</m:t>
                </m:r>
              </m:oMath>
            </m:oMathPara>
          </w:p>
        </w:tc>
        <w:tc>
          <w:tcPr>
            <w:tcW w:w="2520" w:type="dxa"/>
          </w:tcPr>
          <w:p w14:paraId="19822C42" w14:textId="627AC5E1" w:rsidR="001372C0" w:rsidRPr="00E40417" w:rsidRDefault="001372C0" w:rsidP="00F5471D">
            <w:pPr>
              <w:spacing w:beforeLines="0" w:before="20"/>
            </w:pPr>
            <m:oMathPara>
              <m:oMath>
                <m:r>
                  <w:rPr>
                    <w:rFonts w:ascii="Cambria Math" w:hAnsi="Cambria Math"/>
                  </w:rPr>
                  <m:t>r</m:t>
                </m:r>
                <m:sSub>
                  <m:sSubPr>
                    <m:ctrlPr>
                      <w:rPr>
                        <w:rFonts w:ascii="Cambria Math" w:hAnsi="Cambria Math"/>
                        <w:i/>
                      </w:rPr>
                    </m:ctrlPr>
                  </m:sSubPr>
                  <m:e>
                    <m:r>
                      <w:rPr>
                        <w:rFonts w:ascii="Cambria Math" w:hAnsi="Cambria Math"/>
                      </w:rPr>
                      <m:t>M</m:t>
                    </m:r>
                  </m:e>
                  <m:sub>
                    <m:r>
                      <w:rPr>
                        <w:rFonts w:ascii="Cambria Math" w:hAnsi="Cambria Math"/>
                      </w:rPr>
                      <m:t>32</m:t>
                    </m:r>
                  </m:sub>
                </m:sSub>
                <m:r>
                  <w:rPr>
                    <w:rFonts w:ascii="Cambria Math" w:hAnsi="Cambria Math"/>
                  </w:rPr>
                  <m:t>, r</m:t>
                </m:r>
                <m:sSub>
                  <m:sSubPr>
                    <m:ctrlPr>
                      <w:rPr>
                        <w:rFonts w:ascii="Cambria Math" w:hAnsi="Cambria Math"/>
                        <w:i/>
                      </w:rPr>
                    </m:ctrlPr>
                  </m:sSubPr>
                  <m:e>
                    <m:r>
                      <w:rPr>
                        <w:rFonts w:ascii="Cambria Math" w:hAnsi="Cambria Math"/>
                      </w:rPr>
                      <m:t>M</m:t>
                    </m:r>
                  </m:e>
                  <m:sub>
                    <m:r>
                      <w:rPr>
                        <w:rFonts w:ascii="Cambria Math" w:hAnsi="Cambria Math"/>
                      </w:rPr>
                      <m:t>33</m:t>
                    </m:r>
                  </m:sub>
                </m:sSub>
              </m:oMath>
            </m:oMathPara>
          </w:p>
        </w:tc>
        <w:tc>
          <w:tcPr>
            <w:tcW w:w="2298" w:type="dxa"/>
          </w:tcPr>
          <w:p w14:paraId="31E8A177" w14:textId="4ED9081D" w:rsidR="001372C0" w:rsidRPr="00E40417" w:rsidRDefault="001372C0" w:rsidP="00F5471D">
            <w:pPr>
              <w:spacing w:beforeLines="0" w:before="20"/>
            </w:pPr>
            <m:oMathPara>
              <m:oMath>
                <m:r>
                  <w:rPr>
                    <w:rFonts w:ascii="Cambria Math" w:hAnsi="Cambria Math"/>
                  </w:rPr>
                  <m:t>r</m:t>
                </m:r>
                <m:sSub>
                  <m:sSubPr>
                    <m:ctrlPr>
                      <w:rPr>
                        <w:rFonts w:ascii="Cambria Math" w:hAnsi="Cambria Math"/>
                        <w:i/>
                      </w:rPr>
                    </m:ctrlPr>
                  </m:sSubPr>
                  <m:e>
                    <m:r>
                      <w:rPr>
                        <w:rFonts w:ascii="Cambria Math" w:hAnsi="Cambria Math"/>
                      </w:rPr>
                      <m:t>M</m:t>
                    </m:r>
                  </m:e>
                  <m:sub>
                    <m:r>
                      <w:rPr>
                        <w:rFonts w:ascii="Cambria Math" w:hAnsi="Cambria Math"/>
                      </w:rPr>
                      <m:t>42</m:t>
                    </m:r>
                  </m:sub>
                </m:sSub>
                <m:r>
                  <w:rPr>
                    <w:rFonts w:ascii="Cambria Math" w:hAnsi="Cambria Math"/>
                  </w:rPr>
                  <m:t>, r</m:t>
                </m:r>
                <m:sSub>
                  <m:sSubPr>
                    <m:ctrlPr>
                      <w:rPr>
                        <w:rFonts w:ascii="Cambria Math" w:hAnsi="Cambria Math"/>
                        <w:i/>
                      </w:rPr>
                    </m:ctrlPr>
                  </m:sSubPr>
                  <m:e>
                    <m:r>
                      <w:rPr>
                        <w:rFonts w:ascii="Cambria Math" w:hAnsi="Cambria Math"/>
                      </w:rPr>
                      <m:t>M</m:t>
                    </m:r>
                  </m:e>
                  <m:sub>
                    <m:r>
                      <w:rPr>
                        <w:rFonts w:ascii="Cambria Math" w:hAnsi="Cambria Math"/>
                      </w:rPr>
                      <m:t>43</m:t>
                    </m:r>
                  </m:sub>
                </m:sSub>
                <m:r>
                  <w:rPr>
                    <w:rFonts w:ascii="Cambria Math" w:hAnsi="Cambria Math"/>
                  </w:rPr>
                  <m:t>, r</m:t>
                </m:r>
                <m:sSub>
                  <m:sSubPr>
                    <m:ctrlPr>
                      <w:rPr>
                        <w:rFonts w:ascii="Cambria Math" w:hAnsi="Cambria Math"/>
                        <w:i/>
                      </w:rPr>
                    </m:ctrlPr>
                  </m:sSubPr>
                  <m:e>
                    <m:r>
                      <w:rPr>
                        <w:rFonts w:ascii="Cambria Math" w:hAnsi="Cambria Math"/>
                      </w:rPr>
                      <m:t>M</m:t>
                    </m:r>
                  </m:e>
                  <m:sub>
                    <m:r>
                      <w:rPr>
                        <w:rFonts w:ascii="Cambria Math" w:hAnsi="Cambria Math"/>
                      </w:rPr>
                      <m:t>44</m:t>
                    </m:r>
                  </m:sub>
                </m:sSub>
              </m:oMath>
            </m:oMathPara>
          </w:p>
        </w:tc>
      </w:tr>
    </w:tbl>
    <w:p w14:paraId="68379B1F" w14:textId="46636D71" w:rsidR="00CA031D" w:rsidRDefault="0048714C" w:rsidP="0048714C">
      <w:pPr>
        <w:pStyle w:val="a9"/>
        <w:spacing w:before="240" w:after="0"/>
        <w:rPr>
          <w:i/>
          <w:sz w:val="20"/>
        </w:rPr>
      </w:pPr>
      <w:r w:rsidRPr="0048714C">
        <w:rPr>
          <w:i/>
          <w:sz w:val="20"/>
        </w:rPr>
        <w:t xml:space="preserve">Proposal </w:t>
      </w:r>
      <w:r w:rsidRPr="0048714C">
        <w:rPr>
          <w:i/>
          <w:sz w:val="20"/>
        </w:rPr>
        <w:fldChar w:fldCharType="begin"/>
      </w:r>
      <w:r w:rsidRPr="0048714C">
        <w:rPr>
          <w:i/>
          <w:sz w:val="20"/>
        </w:rPr>
        <w:instrText xml:space="preserve"> SEQ Proposal \* ARABIC </w:instrText>
      </w:r>
      <w:r w:rsidRPr="0048714C">
        <w:rPr>
          <w:i/>
          <w:sz w:val="20"/>
        </w:rPr>
        <w:fldChar w:fldCharType="separate"/>
      </w:r>
      <w:r w:rsidR="00DD0938">
        <w:rPr>
          <w:i/>
          <w:noProof/>
          <w:sz w:val="20"/>
        </w:rPr>
        <w:t>4</w:t>
      </w:r>
      <w:r w:rsidRPr="0048714C">
        <w:rPr>
          <w:i/>
          <w:sz w:val="20"/>
        </w:rPr>
        <w:fldChar w:fldCharType="end"/>
      </w:r>
      <w:r>
        <w:rPr>
          <w:i/>
          <w:sz w:val="20"/>
        </w:rPr>
        <w:t xml:space="preserve">: </w:t>
      </w:r>
      <w:r w:rsidR="000E35E2" w:rsidRPr="0048714C">
        <w:rPr>
          <w:rFonts w:hint="eastAsia"/>
          <w:i/>
          <w:sz w:val="20"/>
        </w:rPr>
        <w:t>R</w:t>
      </w:r>
      <w:r w:rsidR="000E35E2" w:rsidRPr="0048714C">
        <w:rPr>
          <w:i/>
          <w:sz w:val="20"/>
        </w:rPr>
        <w:t>egarding</w:t>
      </w:r>
      <w:r w:rsidR="007629D0">
        <w:rPr>
          <w:i/>
          <w:sz w:val="20"/>
        </w:rPr>
        <w:t xml:space="preserve"> </w:t>
      </w:r>
      <w:r w:rsidR="00561698">
        <w:rPr>
          <w:i/>
          <w:sz w:val="20"/>
        </w:rPr>
        <w:t>CSI feedback payload determination</w:t>
      </w:r>
      <w:r w:rsidR="007629D0">
        <w:rPr>
          <w:i/>
          <w:sz w:val="20"/>
        </w:rPr>
        <w:t>, three options</w:t>
      </w:r>
      <w:r w:rsidR="00561698">
        <w:rPr>
          <w:i/>
          <w:sz w:val="20"/>
        </w:rPr>
        <w:t xml:space="preserve"> of PC configured by NW</w:t>
      </w:r>
      <w:r w:rsidR="007629D0">
        <w:rPr>
          <w:i/>
          <w:sz w:val="20"/>
        </w:rPr>
        <w:t xml:space="preserve"> can be considered for further down-selection:</w:t>
      </w:r>
    </w:p>
    <w:p w14:paraId="75AA0462" w14:textId="7C3F7AE5" w:rsidR="007629D0" w:rsidRPr="007629D0" w:rsidRDefault="007629D0" w:rsidP="007629D0">
      <w:pPr>
        <w:pStyle w:val="00Text"/>
        <w:numPr>
          <w:ilvl w:val="0"/>
          <w:numId w:val="17"/>
        </w:numPr>
        <w:spacing w:beforeLines="0" w:before="0" w:after="0" w:line="240" w:lineRule="auto"/>
        <w:ind w:leftChars="100" w:left="620"/>
        <w:rPr>
          <w:rFonts w:eastAsiaTheme="minorEastAsia"/>
          <w:b/>
          <w:bCs/>
          <w:i/>
          <w:iCs/>
        </w:rPr>
      </w:pPr>
      <w:r w:rsidRPr="007629D0">
        <w:rPr>
          <w:rFonts w:eastAsiaTheme="minorEastAsia" w:hint="eastAsia"/>
          <w:b/>
          <w:bCs/>
          <w:i/>
          <w:iCs/>
        </w:rPr>
        <w:t>O</w:t>
      </w:r>
      <w:r w:rsidRPr="007629D0">
        <w:rPr>
          <w:rFonts w:eastAsiaTheme="minorEastAsia"/>
          <w:b/>
          <w:bCs/>
          <w:i/>
          <w:iCs/>
        </w:rPr>
        <w:t>ption 1: one PC for all layers and ranks</w:t>
      </w:r>
    </w:p>
    <w:p w14:paraId="74ECF0E9" w14:textId="4CC01E6D" w:rsidR="007629D0" w:rsidRPr="007629D0" w:rsidRDefault="007629D0" w:rsidP="007629D0">
      <w:pPr>
        <w:pStyle w:val="00Text"/>
        <w:numPr>
          <w:ilvl w:val="0"/>
          <w:numId w:val="17"/>
        </w:numPr>
        <w:spacing w:beforeLines="0" w:before="0" w:after="0" w:line="240" w:lineRule="auto"/>
        <w:ind w:leftChars="100" w:left="620"/>
        <w:rPr>
          <w:rFonts w:eastAsiaTheme="minorEastAsia"/>
          <w:b/>
          <w:bCs/>
          <w:i/>
          <w:iCs/>
        </w:rPr>
      </w:pPr>
      <w:r w:rsidRPr="007629D0">
        <w:rPr>
          <w:rFonts w:eastAsiaTheme="minorEastAsia" w:hint="eastAsia"/>
          <w:b/>
          <w:bCs/>
          <w:i/>
          <w:iCs/>
        </w:rPr>
        <w:t>O</w:t>
      </w:r>
      <w:r w:rsidRPr="007629D0">
        <w:rPr>
          <w:rFonts w:eastAsiaTheme="minorEastAsia"/>
          <w:b/>
          <w:bCs/>
          <w:i/>
          <w:iCs/>
        </w:rPr>
        <w:t>ption 2: one PC for each layer</w:t>
      </w:r>
    </w:p>
    <w:p w14:paraId="7EB46D46" w14:textId="1A0CB94B" w:rsidR="007629D0" w:rsidRPr="007629D0" w:rsidRDefault="007629D0" w:rsidP="007629D0">
      <w:pPr>
        <w:pStyle w:val="00Text"/>
        <w:numPr>
          <w:ilvl w:val="0"/>
          <w:numId w:val="17"/>
        </w:numPr>
        <w:spacing w:beforeLines="0" w:before="0" w:after="0" w:line="240" w:lineRule="auto"/>
        <w:ind w:leftChars="100" w:left="620"/>
        <w:rPr>
          <w:rFonts w:eastAsiaTheme="minorEastAsia"/>
          <w:b/>
          <w:bCs/>
          <w:i/>
          <w:iCs/>
        </w:rPr>
      </w:pPr>
      <w:r w:rsidRPr="007629D0">
        <w:rPr>
          <w:rFonts w:eastAsiaTheme="minorEastAsia"/>
          <w:b/>
          <w:bCs/>
          <w:i/>
          <w:iCs/>
        </w:rPr>
        <w:t>Option 3: one PC for layer 1, and another PC for payload ratios between other layers and layer 1</w:t>
      </w:r>
    </w:p>
    <w:p w14:paraId="308AA82F" w14:textId="4BEDCE16" w:rsidR="002348EF" w:rsidRDefault="00A86159" w:rsidP="0048714C">
      <w:pPr>
        <w:pStyle w:val="a9"/>
        <w:spacing w:before="240" w:after="0"/>
        <w:rPr>
          <w:rFonts w:eastAsiaTheme="minorEastAsia"/>
          <w:b w:val="0"/>
          <w:bCs w:val="0"/>
          <w:iCs/>
          <w:sz w:val="20"/>
          <w:lang w:eastAsia="zh-CN"/>
        </w:rPr>
      </w:pPr>
      <w:r>
        <w:rPr>
          <w:rFonts w:eastAsiaTheme="minorEastAsia"/>
          <w:b w:val="0"/>
          <w:bCs w:val="0"/>
          <w:iCs/>
          <w:sz w:val="20"/>
          <w:lang w:eastAsia="zh-CN"/>
        </w:rPr>
        <w:t>Regarding the CSI feedback payload determination, i</w:t>
      </w:r>
      <w:r w:rsidR="00436F21">
        <w:rPr>
          <w:rFonts w:eastAsiaTheme="minorEastAsia"/>
          <w:b w:val="0"/>
          <w:bCs w:val="0"/>
          <w:iCs/>
          <w:sz w:val="20"/>
          <w:lang w:eastAsia="zh-CN"/>
        </w:rPr>
        <w:t xml:space="preserve">n addition to the NW configured </w:t>
      </w:r>
      <w:r>
        <w:rPr>
          <w:rFonts w:eastAsiaTheme="minorEastAsia"/>
          <w:b w:val="0"/>
          <w:bCs w:val="0"/>
          <w:iCs/>
          <w:sz w:val="20"/>
          <w:lang w:eastAsia="zh-CN"/>
        </w:rPr>
        <w:t>way</w:t>
      </w:r>
      <w:r w:rsidR="00436F21">
        <w:rPr>
          <w:rFonts w:eastAsiaTheme="minorEastAsia"/>
          <w:b w:val="0"/>
          <w:bCs w:val="0"/>
          <w:iCs/>
          <w:sz w:val="20"/>
          <w:lang w:eastAsia="zh-CN"/>
        </w:rPr>
        <w:t xml:space="preserve">, the UE reported </w:t>
      </w:r>
      <w:r>
        <w:rPr>
          <w:rFonts w:eastAsiaTheme="minorEastAsia"/>
          <w:b w:val="0"/>
          <w:bCs w:val="0"/>
          <w:iCs/>
          <w:sz w:val="20"/>
          <w:lang w:eastAsia="zh-CN"/>
        </w:rPr>
        <w:t>way</w:t>
      </w:r>
      <w:r w:rsidR="001359AF">
        <w:rPr>
          <w:rFonts w:eastAsiaTheme="minorEastAsia"/>
          <w:b w:val="0"/>
          <w:bCs w:val="0"/>
          <w:iCs/>
          <w:sz w:val="20"/>
          <w:lang w:eastAsia="zh-CN"/>
        </w:rPr>
        <w:t xml:space="preserve"> should also</w:t>
      </w:r>
      <w:r w:rsidR="00B13403">
        <w:rPr>
          <w:rFonts w:eastAsiaTheme="minorEastAsia"/>
          <w:b w:val="0"/>
          <w:bCs w:val="0"/>
          <w:iCs/>
          <w:sz w:val="20"/>
          <w:lang w:eastAsia="zh-CN"/>
        </w:rPr>
        <w:t xml:space="preserve"> be supported</w:t>
      </w:r>
      <w:r w:rsidR="002348EF">
        <w:rPr>
          <w:rFonts w:eastAsiaTheme="minorEastAsia"/>
          <w:b w:val="0"/>
          <w:bCs w:val="0"/>
          <w:iCs/>
          <w:sz w:val="20"/>
          <w:lang w:eastAsia="zh-CN"/>
        </w:rPr>
        <w:t xml:space="preserve"> so that NW can allocate proper PUSCH resources for CSI reporting due to following two reasons:</w:t>
      </w:r>
    </w:p>
    <w:p w14:paraId="369AF087" w14:textId="6899A482" w:rsidR="002348EF" w:rsidRDefault="002348EF" w:rsidP="002348EF">
      <w:pPr>
        <w:pStyle w:val="aa"/>
        <w:numPr>
          <w:ilvl w:val="0"/>
          <w:numId w:val="39"/>
        </w:numPr>
        <w:spacing w:before="240"/>
        <w:rPr>
          <w:rFonts w:eastAsiaTheme="minorEastAsia"/>
          <w:lang w:eastAsia="zh-CN"/>
        </w:rPr>
      </w:pPr>
      <w:r>
        <w:rPr>
          <w:rFonts w:eastAsiaTheme="minorEastAsia"/>
          <w:lang w:eastAsia="zh-CN"/>
        </w:rPr>
        <w:t>UE-side model scalability: UE-side model cannot generate the CSI feedback payload for different layers associated with the PC configured by NW with the same one scalable encoder.</w:t>
      </w:r>
    </w:p>
    <w:p w14:paraId="43E2F42D" w14:textId="02E5B20A" w:rsidR="002348EF" w:rsidRPr="002348EF" w:rsidRDefault="002348EF" w:rsidP="002348EF">
      <w:pPr>
        <w:pStyle w:val="aa"/>
        <w:numPr>
          <w:ilvl w:val="0"/>
          <w:numId w:val="39"/>
        </w:numPr>
        <w:spacing w:before="240"/>
        <w:rPr>
          <w:rFonts w:eastAsiaTheme="minorEastAsia"/>
          <w:lang w:eastAsia="zh-CN"/>
        </w:rPr>
      </w:pPr>
      <w:r>
        <w:rPr>
          <w:rFonts w:eastAsiaTheme="minorEastAsia"/>
          <w:lang w:eastAsia="zh-CN"/>
        </w:rPr>
        <w:t xml:space="preserve">UE-side truncation: sometimes when CSI omission happens, part of the encoder output may be truncated, thus the actual CSI feedback payload size is different to the configured PC. </w:t>
      </w:r>
    </w:p>
    <w:p w14:paraId="7C7ECF39" w14:textId="182DD7BC" w:rsidR="002F4F56" w:rsidRDefault="002348EF" w:rsidP="0048714C">
      <w:pPr>
        <w:pStyle w:val="a9"/>
        <w:spacing w:before="240" w:after="0"/>
        <w:rPr>
          <w:rFonts w:eastAsiaTheme="minorEastAsia"/>
          <w:b w:val="0"/>
          <w:bCs w:val="0"/>
          <w:iCs/>
          <w:sz w:val="20"/>
          <w:lang w:eastAsia="zh-CN"/>
        </w:rPr>
      </w:pPr>
      <w:r>
        <w:rPr>
          <w:rFonts w:eastAsiaTheme="minorEastAsia"/>
          <w:b w:val="0"/>
          <w:bCs w:val="0"/>
          <w:iCs/>
          <w:sz w:val="20"/>
          <w:lang w:eastAsia="zh-CN"/>
        </w:rPr>
        <w:t>Therefore,</w:t>
      </w:r>
      <w:r w:rsidR="0078358B">
        <w:rPr>
          <w:rFonts w:eastAsiaTheme="minorEastAsia"/>
          <w:b w:val="0"/>
          <w:bCs w:val="0"/>
          <w:iCs/>
          <w:sz w:val="20"/>
          <w:lang w:eastAsia="zh-CN"/>
        </w:rPr>
        <w:t xml:space="preserve"> the</w:t>
      </w:r>
      <w:r>
        <w:rPr>
          <w:rFonts w:eastAsiaTheme="minorEastAsia"/>
          <w:b w:val="0"/>
          <w:bCs w:val="0"/>
          <w:iCs/>
          <w:sz w:val="20"/>
          <w:lang w:eastAsia="zh-CN"/>
        </w:rPr>
        <w:t xml:space="preserve"> actual CSI feedback payload for each layer can be </w:t>
      </w:r>
      <w:r w:rsidR="0078358B">
        <w:rPr>
          <w:rFonts w:eastAsiaTheme="minorEastAsia"/>
          <w:b w:val="0"/>
          <w:bCs w:val="0"/>
          <w:iCs/>
          <w:sz w:val="20"/>
          <w:lang w:eastAsia="zh-CN"/>
        </w:rPr>
        <w:t xml:space="preserve">reported </w:t>
      </w:r>
      <w:r>
        <w:rPr>
          <w:rFonts w:eastAsiaTheme="minorEastAsia"/>
          <w:b w:val="0"/>
          <w:bCs w:val="0"/>
          <w:iCs/>
          <w:sz w:val="20"/>
          <w:lang w:eastAsia="zh-CN"/>
        </w:rPr>
        <w:t xml:space="preserve">in CSI part 1 to address above two issues. Meanwhile, the NW configured and UE reported way can be combined. For example, in Option 3, only </w:t>
      </w:r>
      <m:oMath>
        <m:r>
          <m:rPr>
            <m:sty m:val="bi"/>
          </m:rPr>
          <w:rPr>
            <w:rFonts w:ascii="Cambria Math" w:eastAsiaTheme="minorEastAsia" w:hAnsi="Cambria Math"/>
            <w:sz w:val="20"/>
            <w:lang w:eastAsia="zh-CN"/>
          </w:rPr>
          <m:t>P</m:t>
        </m:r>
        <m:sSup>
          <m:sSupPr>
            <m:ctrlPr>
              <w:rPr>
                <w:rFonts w:ascii="Cambria Math" w:eastAsiaTheme="minorEastAsia" w:hAnsi="Cambria Math"/>
                <w:b w:val="0"/>
                <w:bCs w:val="0"/>
                <w:i/>
                <w:iCs/>
                <w:sz w:val="20"/>
                <w:lang w:eastAsia="zh-CN"/>
              </w:rPr>
            </m:ctrlPr>
          </m:sSupPr>
          <m:e>
            <m:r>
              <m:rPr>
                <m:sty m:val="bi"/>
              </m:rPr>
              <w:rPr>
                <w:rFonts w:ascii="Cambria Math" w:eastAsiaTheme="minorEastAsia" w:hAnsi="Cambria Math"/>
                <w:sz w:val="20"/>
                <w:lang w:eastAsia="zh-CN"/>
              </w:rPr>
              <m:t>C</m:t>
            </m:r>
          </m:e>
          <m:sup>
            <m:r>
              <m:rPr>
                <m:sty m:val="bi"/>
              </m:rPr>
              <w:rPr>
                <w:rFonts w:ascii="Cambria Math" w:eastAsiaTheme="minorEastAsia" w:hAnsi="Cambria Math"/>
                <w:sz w:val="20"/>
                <w:lang w:eastAsia="zh-CN"/>
              </w:rPr>
              <m:t>1</m:t>
            </m:r>
          </m:sup>
        </m:sSup>
      </m:oMath>
      <w:r>
        <w:rPr>
          <w:rFonts w:eastAsiaTheme="minorEastAsia" w:hint="eastAsia"/>
          <w:b w:val="0"/>
          <w:bCs w:val="0"/>
          <w:iCs/>
          <w:sz w:val="20"/>
          <w:lang w:eastAsia="zh-CN"/>
        </w:rPr>
        <w:t xml:space="preserve"> </w:t>
      </w:r>
      <w:r>
        <w:rPr>
          <w:rFonts w:eastAsiaTheme="minorEastAsia"/>
          <w:b w:val="0"/>
          <w:bCs w:val="0"/>
          <w:iCs/>
          <w:sz w:val="20"/>
          <w:lang w:eastAsia="zh-CN"/>
        </w:rPr>
        <w:t xml:space="preserve">is configured by NW, and </w:t>
      </w:r>
      <m:oMath>
        <m:r>
          <m:rPr>
            <m:sty m:val="bi"/>
          </m:rPr>
          <w:rPr>
            <w:rFonts w:ascii="Cambria Math" w:eastAsiaTheme="minorEastAsia" w:hAnsi="Cambria Math" w:hint="eastAsia"/>
            <w:sz w:val="20"/>
            <w:lang w:eastAsia="zh-CN"/>
          </w:rPr>
          <m:t>P</m:t>
        </m:r>
        <m:sSup>
          <m:sSupPr>
            <m:ctrlPr>
              <w:rPr>
                <w:rFonts w:ascii="Cambria Math" w:eastAsiaTheme="minorEastAsia" w:hAnsi="Cambria Math"/>
                <w:b w:val="0"/>
                <w:bCs w:val="0"/>
                <w:i/>
                <w:iCs/>
                <w:sz w:val="20"/>
                <w:lang w:eastAsia="zh-CN"/>
              </w:rPr>
            </m:ctrlPr>
          </m:sSupPr>
          <m:e>
            <m:r>
              <m:rPr>
                <m:sty m:val="bi"/>
              </m:rPr>
              <w:rPr>
                <w:rFonts w:ascii="Cambria Math" w:eastAsiaTheme="minorEastAsia" w:hAnsi="Cambria Math" w:hint="eastAsia"/>
                <w:sz w:val="20"/>
                <w:lang w:eastAsia="zh-CN"/>
              </w:rPr>
              <m:t>C</m:t>
            </m:r>
            <m:ctrlPr>
              <w:rPr>
                <w:rFonts w:ascii="Cambria Math" w:eastAsiaTheme="minorEastAsia" w:hAnsi="Cambria Math" w:hint="eastAsia"/>
                <w:b w:val="0"/>
                <w:bCs w:val="0"/>
                <w:i/>
                <w:iCs/>
                <w:sz w:val="20"/>
                <w:lang w:eastAsia="zh-CN"/>
              </w:rPr>
            </m:ctrlPr>
          </m:e>
          <m:sup>
            <m:r>
              <m:rPr>
                <m:sty m:val="bi"/>
              </m:rPr>
              <w:rPr>
                <w:rFonts w:ascii="Cambria Math" w:eastAsiaTheme="minorEastAsia" w:hAnsi="Cambria Math"/>
                <w:sz w:val="20"/>
                <w:lang w:eastAsia="zh-CN"/>
              </w:rPr>
              <m:t>2</m:t>
            </m:r>
          </m:sup>
        </m:sSup>
      </m:oMath>
      <w:r>
        <w:rPr>
          <w:rFonts w:eastAsiaTheme="minorEastAsia" w:hint="eastAsia"/>
          <w:b w:val="0"/>
          <w:bCs w:val="0"/>
          <w:iCs/>
          <w:sz w:val="20"/>
          <w:lang w:eastAsia="zh-CN"/>
        </w:rPr>
        <w:t xml:space="preserve"> </w:t>
      </w:r>
      <w:r>
        <w:rPr>
          <w:rFonts w:eastAsiaTheme="minorEastAsia"/>
          <w:b w:val="0"/>
          <w:bCs w:val="0"/>
          <w:iCs/>
          <w:sz w:val="20"/>
          <w:lang w:eastAsia="zh-CN"/>
        </w:rPr>
        <w:t>is reported by UE when reported rank is 3 or 4.</w:t>
      </w:r>
    </w:p>
    <w:p w14:paraId="1D7D47AE" w14:textId="665383B0" w:rsidR="00561698" w:rsidRDefault="0048714C" w:rsidP="00561698">
      <w:pPr>
        <w:pStyle w:val="a9"/>
        <w:spacing w:before="240" w:after="0"/>
        <w:rPr>
          <w:i/>
          <w:sz w:val="20"/>
        </w:rPr>
      </w:pPr>
      <w:r w:rsidRPr="0048714C">
        <w:rPr>
          <w:i/>
          <w:sz w:val="20"/>
        </w:rPr>
        <w:t xml:space="preserve">Proposal </w:t>
      </w:r>
      <w:r w:rsidRPr="0048714C">
        <w:rPr>
          <w:i/>
          <w:sz w:val="20"/>
        </w:rPr>
        <w:fldChar w:fldCharType="begin"/>
      </w:r>
      <w:r w:rsidRPr="0048714C">
        <w:rPr>
          <w:i/>
          <w:sz w:val="20"/>
        </w:rPr>
        <w:instrText xml:space="preserve"> SEQ Proposal \* ARABIC </w:instrText>
      </w:r>
      <w:r w:rsidRPr="0048714C">
        <w:rPr>
          <w:i/>
          <w:sz w:val="20"/>
        </w:rPr>
        <w:fldChar w:fldCharType="separate"/>
      </w:r>
      <w:r w:rsidR="00DD0938">
        <w:rPr>
          <w:i/>
          <w:noProof/>
          <w:sz w:val="20"/>
        </w:rPr>
        <w:t>5</w:t>
      </w:r>
      <w:r w:rsidRPr="0048714C">
        <w:rPr>
          <w:i/>
          <w:sz w:val="20"/>
        </w:rPr>
        <w:fldChar w:fldCharType="end"/>
      </w:r>
      <w:r>
        <w:rPr>
          <w:i/>
          <w:sz w:val="20"/>
        </w:rPr>
        <w:t xml:space="preserve">: </w:t>
      </w:r>
      <w:r w:rsidRPr="0048714C">
        <w:rPr>
          <w:i/>
          <w:sz w:val="20"/>
        </w:rPr>
        <w:t xml:space="preserve">Regarding </w:t>
      </w:r>
      <w:r w:rsidR="00561698">
        <w:rPr>
          <w:i/>
          <w:sz w:val="20"/>
        </w:rPr>
        <w:t xml:space="preserve">CSI feedback payload determination, </w:t>
      </w:r>
      <w:r w:rsidRPr="0048714C">
        <w:rPr>
          <w:i/>
          <w:sz w:val="20"/>
        </w:rPr>
        <w:t>support</w:t>
      </w:r>
      <w:r w:rsidR="00561698">
        <w:rPr>
          <w:i/>
          <w:sz w:val="20"/>
        </w:rPr>
        <w:t xml:space="preserve"> UE reported actual CSI feedback payload for each layer in CSI part 1.</w:t>
      </w:r>
    </w:p>
    <w:p w14:paraId="47072780" w14:textId="79BB647E" w:rsidR="00EB104A" w:rsidRPr="00561698" w:rsidRDefault="0048714C" w:rsidP="00561698">
      <w:pPr>
        <w:pStyle w:val="00Text"/>
        <w:numPr>
          <w:ilvl w:val="0"/>
          <w:numId w:val="17"/>
        </w:numPr>
        <w:spacing w:beforeLines="0" w:before="0" w:after="0" w:line="240" w:lineRule="auto"/>
        <w:ind w:leftChars="100" w:left="620"/>
        <w:rPr>
          <w:rFonts w:eastAsiaTheme="minorEastAsia"/>
          <w:b/>
          <w:bCs/>
          <w:i/>
          <w:iCs/>
        </w:rPr>
      </w:pPr>
      <w:r w:rsidRPr="0048714C">
        <w:rPr>
          <w:rFonts w:eastAsiaTheme="minorEastAsia" w:hint="eastAsia"/>
          <w:b/>
          <w:bCs/>
          <w:i/>
          <w:iCs/>
        </w:rPr>
        <w:t>P</w:t>
      </w:r>
      <w:r w:rsidRPr="0048714C">
        <w:rPr>
          <w:rFonts w:eastAsiaTheme="minorEastAsia"/>
          <w:b/>
          <w:bCs/>
          <w:i/>
          <w:iCs/>
        </w:rPr>
        <w:t>ossible combination of NW configure and UE reporting</w:t>
      </w:r>
      <w:r w:rsidR="00561698">
        <w:rPr>
          <w:rFonts w:eastAsiaTheme="minorEastAsia"/>
          <w:b/>
          <w:bCs/>
          <w:i/>
          <w:iCs/>
        </w:rPr>
        <w:t xml:space="preserve"> can be further considered</w:t>
      </w:r>
    </w:p>
    <w:p w14:paraId="090729E3" w14:textId="3C50F8C1" w:rsidR="00DF54AF" w:rsidRPr="00DF788E" w:rsidRDefault="00DF788E" w:rsidP="00DF788E">
      <w:pPr>
        <w:pStyle w:val="1"/>
        <w:ind w:left="795" w:hangingChars="283" w:hanging="795"/>
        <w:rPr>
          <w:rFonts w:ascii="Times New Roman" w:eastAsia="宋体" w:hAnsi="Times New Roman" w:cs="Times New Roman"/>
          <w:lang w:eastAsia="zh-CN"/>
        </w:rPr>
      </w:pPr>
      <w:r w:rsidRPr="00DF788E">
        <w:rPr>
          <w:rFonts w:ascii="Times New Roman" w:eastAsia="宋体" w:hAnsi="Times New Roman" w:cs="Times New Roman"/>
          <w:lang w:eastAsia="zh-CN"/>
        </w:rPr>
        <w:t>Measurement and report configuration</w:t>
      </w:r>
    </w:p>
    <w:p w14:paraId="038C8B6E" w14:textId="0963C78D" w:rsidR="00DD0938" w:rsidRDefault="00DD0938" w:rsidP="00DF788E">
      <w:pPr>
        <w:pStyle w:val="00Text"/>
        <w:spacing w:before="240" w:after="0" w:line="240" w:lineRule="auto"/>
        <w:rPr>
          <w:rFonts w:eastAsiaTheme="minorEastAsia"/>
        </w:rPr>
      </w:pPr>
      <w:r>
        <w:rPr>
          <w:rFonts w:eastAsiaTheme="minorEastAsia"/>
          <w:noProof/>
        </w:rPr>
        <mc:AlternateContent>
          <mc:Choice Requires="wps">
            <w:drawing>
              <wp:anchor distT="0" distB="0" distL="114300" distR="114300" simplePos="0" relativeHeight="251668480" behindDoc="0" locked="0" layoutInCell="1" allowOverlap="1" wp14:anchorId="34942DF7" wp14:editId="64D74CD5">
                <wp:simplePos x="0" y="0"/>
                <wp:positionH relativeFrom="column">
                  <wp:posOffset>-7834</wp:posOffset>
                </wp:positionH>
                <wp:positionV relativeFrom="paragraph">
                  <wp:posOffset>62016</wp:posOffset>
                </wp:positionV>
                <wp:extent cx="5735320" cy="1234159"/>
                <wp:effectExtent l="0" t="0" r="17780" b="23495"/>
                <wp:wrapNone/>
                <wp:docPr id="9" name="文本框 9"/>
                <wp:cNvGraphicFramePr/>
                <a:graphic xmlns:a="http://schemas.openxmlformats.org/drawingml/2006/main">
                  <a:graphicData uri="http://schemas.microsoft.com/office/word/2010/wordprocessingShape">
                    <wps:wsp>
                      <wps:cNvSpPr txBox="1"/>
                      <wps:spPr>
                        <a:xfrm>
                          <a:off x="0" y="0"/>
                          <a:ext cx="5735320" cy="1234159"/>
                        </a:xfrm>
                        <a:prstGeom prst="rect">
                          <a:avLst/>
                        </a:prstGeom>
                        <a:solidFill>
                          <a:schemeClr val="lt1"/>
                        </a:solidFill>
                        <a:ln w="6350">
                          <a:solidFill>
                            <a:prstClr val="black"/>
                          </a:solidFill>
                        </a:ln>
                      </wps:spPr>
                      <wps:txbx>
                        <w:txbxContent>
                          <w:p w14:paraId="01536E5A" w14:textId="77777777" w:rsidR="00DD0938" w:rsidRPr="00DD0938" w:rsidRDefault="00DD0938" w:rsidP="00DD0938">
                            <w:pPr>
                              <w:pStyle w:val="3GPPNormalText"/>
                              <w:spacing w:before="20"/>
                              <w:rPr>
                                <w:i/>
                                <w:iCs/>
                                <w:lang w:val="en-US"/>
                              </w:rPr>
                            </w:pPr>
                            <w:r w:rsidRPr="00DD0938">
                              <w:rPr>
                                <w:i/>
                                <w:iCs/>
                                <w:highlight w:val="green"/>
                                <w:lang w:val="en-US"/>
                              </w:rPr>
                              <w:t>Agreement:</w:t>
                            </w:r>
                            <w:r w:rsidRPr="00DD0938">
                              <w:rPr>
                                <w:i/>
                                <w:iCs/>
                                <w:lang w:val="en-US"/>
                              </w:rPr>
                              <w:t xml:space="preserve"> </w:t>
                            </w:r>
                          </w:p>
                          <w:p w14:paraId="78BD1C34" w14:textId="77777777" w:rsidR="00DD0938" w:rsidRPr="00DD0938" w:rsidRDefault="00DD0938" w:rsidP="00DD0938">
                            <w:pPr>
                              <w:spacing w:beforeLines="0" w:before="20"/>
                              <w:rPr>
                                <w:i/>
                                <w:iCs/>
                              </w:rPr>
                            </w:pPr>
                            <w:r w:rsidRPr="00DD0938">
                              <w:rPr>
                                <w:i/>
                                <w:iCs/>
                              </w:rPr>
                              <w:t>For CSI feedback via two-sided AIML models, reuse legacy CSI reporting framework</w:t>
                            </w:r>
                          </w:p>
                          <w:p w14:paraId="09EFE8DD" w14:textId="77777777" w:rsidR="00DD0938" w:rsidRPr="00DD0938" w:rsidRDefault="00DD0938" w:rsidP="00DD0938">
                            <w:pPr>
                              <w:pStyle w:val="aa"/>
                              <w:numPr>
                                <w:ilvl w:val="0"/>
                                <w:numId w:val="40"/>
                              </w:numPr>
                              <w:suppressAutoHyphens/>
                              <w:spacing w:beforeLines="0" w:before="20" w:after="180"/>
                              <w:rPr>
                                <w:i/>
                                <w:iCs/>
                              </w:rPr>
                            </w:pPr>
                            <w:r w:rsidRPr="00DD0938">
                              <w:rPr>
                                <w:i/>
                                <w:iCs/>
                              </w:rPr>
                              <w:t>Support CSI report based on periodic, semi-persistent and aperiodic CSI-RS resources with legacy measurement resource configurations.</w:t>
                            </w:r>
                          </w:p>
                          <w:p w14:paraId="7A3673D6" w14:textId="2876B172" w:rsidR="00DD0938" w:rsidRPr="00DD0938" w:rsidRDefault="00DD0938" w:rsidP="00DD0938">
                            <w:pPr>
                              <w:pStyle w:val="aa"/>
                              <w:numPr>
                                <w:ilvl w:val="0"/>
                                <w:numId w:val="40"/>
                              </w:numPr>
                              <w:suppressAutoHyphens/>
                              <w:spacing w:beforeLines="0" w:before="20" w:after="180"/>
                              <w:rPr>
                                <w:i/>
                                <w:iCs/>
                              </w:rPr>
                            </w:pPr>
                            <w:r w:rsidRPr="00DD0938">
                              <w:rPr>
                                <w:i/>
                                <w:iCs/>
                              </w:rPr>
                              <w:t>Support aperiodic report and semi-persistent CSI report on PUSCH and reuse legacy triggering mechanism.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942DF7" id="文本框 9" o:spid="_x0000_s1028" type="#_x0000_t202" style="position:absolute;left:0;text-align:left;margin-left:-.6pt;margin-top:4.9pt;width:451.6pt;height:97.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" fillcolor="white [3201]" strokeweight=".5pt">
                <v:textbox>
                  <w:txbxContent>
                    <w:p w14:paraId="01536E5A" w14:textId="77777777" w:rsidR="00DD0938" w:rsidRPr="00DD0938" w:rsidRDefault="00DD0938" w:rsidP="00DD0938">
                      <w:pPr>
                        <w:pStyle w:val="3GPPNormalText"/>
                        <w:spacing w:before="20"/>
                        <w:rPr>
                          <w:i/>
                          <w:iCs/>
                          <w:lang w:val="en-US"/>
                        </w:rPr>
                      </w:pPr>
                      <w:r w:rsidRPr="00DD0938">
                        <w:rPr>
                          <w:i/>
                          <w:iCs/>
                          <w:highlight w:val="green"/>
                          <w:lang w:val="en-US"/>
                        </w:rPr>
                        <w:t>Agreement:</w:t>
                      </w:r>
                      <w:r w:rsidRPr="00DD0938">
                        <w:rPr>
                          <w:i/>
                          <w:iCs/>
                          <w:lang w:val="en-US"/>
                        </w:rPr>
                        <w:t xml:space="preserve"> </w:t>
                      </w:r>
                    </w:p>
                    <w:p w14:paraId="78BD1C34" w14:textId="77777777" w:rsidR="00DD0938" w:rsidRPr="00DD0938" w:rsidRDefault="00DD0938" w:rsidP="00DD0938">
                      <w:pPr>
                        <w:spacing w:beforeLines="0" w:before="20"/>
                        <w:rPr>
                          <w:i/>
                          <w:iCs/>
                        </w:rPr>
                      </w:pPr>
                      <w:r w:rsidRPr="00DD0938">
                        <w:rPr>
                          <w:i/>
                          <w:iCs/>
                        </w:rPr>
                        <w:t>For CSI feedback via two-sided AIML models, reuse legacy CSI reporting framework</w:t>
                      </w:r>
                    </w:p>
                    <w:p w14:paraId="09EFE8DD" w14:textId="77777777" w:rsidR="00DD0938" w:rsidRPr="00DD0938" w:rsidRDefault="00DD0938" w:rsidP="00DD0938">
                      <w:pPr>
                        <w:pStyle w:val="aa"/>
                        <w:numPr>
                          <w:ilvl w:val="0"/>
                          <w:numId w:val="40"/>
                        </w:numPr>
                        <w:suppressAutoHyphens/>
                        <w:spacing w:beforeLines="0" w:before="20" w:after="180"/>
                        <w:rPr>
                          <w:i/>
                          <w:iCs/>
                        </w:rPr>
                      </w:pPr>
                      <w:r w:rsidRPr="00DD0938">
                        <w:rPr>
                          <w:i/>
                          <w:iCs/>
                        </w:rPr>
                        <w:t>Support CSI report based on periodic, semi-persistent and aperiodic CSI-RS resources with legacy measurement resource configurations.</w:t>
                      </w:r>
                    </w:p>
                    <w:p w14:paraId="7A3673D6" w14:textId="2876B172" w:rsidR="00DD0938" w:rsidRPr="00DD0938" w:rsidRDefault="00DD0938" w:rsidP="00DD0938">
                      <w:pPr>
                        <w:pStyle w:val="aa"/>
                        <w:numPr>
                          <w:ilvl w:val="0"/>
                          <w:numId w:val="40"/>
                        </w:numPr>
                        <w:suppressAutoHyphens/>
                        <w:spacing w:beforeLines="0" w:before="20" w:after="180"/>
                        <w:rPr>
                          <w:i/>
                          <w:iCs/>
                        </w:rPr>
                      </w:pPr>
                      <w:r w:rsidRPr="00DD0938">
                        <w:rPr>
                          <w:i/>
                          <w:iCs/>
                        </w:rPr>
                        <w:t>Support aperiodic report and semi-persistent CSI report on PUSCH and reuse legacy triggering mechanism.</w:t>
                      </w:r>
                    </w:p>
                  </w:txbxContent>
                </v:textbox>
              </v:shape>
            </w:pict>
          </mc:Fallback>
        </mc:AlternateContent>
      </w:r>
    </w:p>
    <w:p w14:paraId="0D58D174" w14:textId="77777777" w:rsidR="00DD0938" w:rsidRDefault="00DD0938" w:rsidP="00DF788E">
      <w:pPr>
        <w:pStyle w:val="00Text"/>
        <w:spacing w:before="240" w:after="0" w:line="240" w:lineRule="auto"/>
        <w:rPr>
          <w:rFonts w:eastAsiaTheme="minorEastAsia"/>
        </w:rPr>
      </w:pPr>
    </w:p>
    <w:p w14:paraId="6A08043F" w14:textId="77777777" w:rsidR="00DD0938" w:rsidRDefault="00DD0938" w:rsidP="00DF788E">
      <w:pPr>
        <w:pStyle w:val="00Text"/>
        <w:spacing w:before="240" w:after="0" w:line="240" w:lineRule="auto"/>
        <w:rPr>
          <w:rFonts w:eastAsiaTheme="minorEastAsia"/>
        </w:rPr>
      </w:pPr>
    </w:p>
    <w:p w14:paraId="6C792954" w14:textId="77777777" w:rsidR="00DD0938" w:rsidRDefault="00DD0938" w:rsidP="00DF788E">
      <w:pPr>
        <w:pStyle w:val="00Text"/>
        <w:spacing w:before="240" w:after="0" w:line="240" w:lineRule="auto"/>
        <w:rPr>
          <w:rFonts w:eastAsiaTheme="minorEastAsia"/>
        </w:rPr>
      </w:pPr>
    </w:p>
    <w:p w14:paraId="74467D36" w14:textId="77777777" w:rsidR="00DD0938" w:rsidRDefault="00DD0938" w:rsidP="00DF788E">
      <w:pPr>
        <w:pStyle w:val="00Text"/>
        <w:spacing w:before="240" w:after="0" w:line="240" w:lineRule="auto"/>
        <w:rPr>
          <w:rFonts w:eastAsiaTheme="minorEastAsia"/>
        </w:rPr>
      </w:pPr>
    </w:p>
    <w:p w14:paraId="09154AC2" w14:textId="21FC20E2" w:rsidR="000F5DB0" w:rsidRDefault="00DD0938" w:rsidP="00DF788E">
      <w:pPr>
        <w:pStyle w:val="00Text"/>
        <w:spacing w:before="240" w:after="0" w:line="240" w:lineRule="auto"/>
        <w:rPr>
          <w:rFonts w:eastAsiaTheme="minorEastAsia"/>
        </w:rPr>
      </w:pPr>
      <w:r>
        <w:rPr>
          <w:rFonts w:eastAsiaTheme="minorEastAsia"/>
        </w:rPr>
        <w:lastRenderedPageBreak/>
        <w:t xml:space="preserve">In last meeting, AP and SP CSI report on PUSCH </w:t>
      </w:r>
      <w:r w:rsidR="00D344B7">
        <w:rPr>
          <w:rFonts w:eastAsiaTheme="minorEastAsia"/>
        </w:rPr>
        <w:t>by</w:t>
      </w:r>
      <w:r>
        <w:rPr>
          <w:rFonts w:eastAsiaTheme="minorEastAsia"/>
        </w:rPr>
        <w:t xml:space="preserve"> AI/ML are supported. </w:t>
      </w:r>
      <w:r w:rsidR="0057605F">
        <w:rPr>
          <w:rFonts w:eastAsiaTheme="minorEastAsia"/>
        </w:rPr>
        <w:t xml:space="preserve">In our view, </w:t>
      </w:r>
      <w:r w:rsidR="003F31BE">
        <w:rPr>
          <w:rFonts w:eastAsiaTheme="minorEastAsia"/>
        </w:rPr>
        <w:t xml:space="preserve">whether CSI report is based on AI/ML or legacy </w:t>
      </w:r>
      <w:r w:rsidR="000F5DB0">
        <w:rPr>
          <w:rFonts w:eastAsiaTheme="minorEastAsia" w:hint="eastAsia"/>
        </w:rPr>
        <w:t>can</w:t>
      </w:r>
      <w:r w:rsidR="00944C8D">
        <w:rPr>
          <w:rFonts w:eastAsiaTheme="minorEastAsia"/>
        </w:rPr>
        <w:t xml:space="preserve"> be</w:t>
      </w:r>
      <w:r w:rsidR="00262246">
        <w:rPr>
          <w:rFonts w:eastAsiaTheme="minorEastAsia"/>
        </w:rPr>
        <w:t xml:space="preserve"> explicitly</w:t>
      </w:r>
      <w:r w:rsidR="00944C8D">
        <w:rPr>
          <w:rFonts w:eastAsiaTheme="minorEastAsia"/>
        </w:rPr>
        <w:t xml:space="preserve"> configured within CSI report configuration.</w:t>
      </w:r>
      <w:r w:rsidR="000F5DB0">
        <w:rPr>
          <w:rFonts w:eastAsiaTheme="minorEastAsia"/>
        </w:rPr>
        <w:t xml:space="preserve"> </w:t>
      </w:r>
      <w:r w:rsidR="00897CD3">
        <w:rPr>
          <w:rFonts w:eastAsiaTheme="minorEastAsia"/>
        </w:rPr>
        <w:t xml:space="preserve">In legacy CSI report configuration, PMI included in </w:t>
      </w:r>
      <w:r w:rsidR="00897CD3" w:rsidRPr="00897CD3">
        <w:rPr>
          <w:rFonts w:eastAsiaTheme="minorEastAsia"/>
          <w:i/>
          <w:iCs/>
        </w:rPr>
        <w:t>report</w:t>
      </w:r>
      <w:r w:rsidR="00897CD3">
        <w:rPr>
          <w:rFonts w:eastAsiaTheme="minorEastAsia"/>
          <w:i/>
          <w:iCs/>
        </w:rPr>
        <w:t>Q</w:t>
      </w:r>
      <w:r w:rsidR="00897CD3" w:rsidRPr="00897CD3">
        <w:rPr>
          <w:rFonts w:eastAsiaTheme="minorEastAsia"/>
          <w:i/>
          <w:iCs/>
        </w:rPr>
        <w:t>uantity</w:t>
      </w:r>
      <w:r w:rsidR="00897CD3">
        <w:rPr>
          <w:rFonts w:eastAsiaTheme="minorEastAsia"/>
        </w:rPr>
        <w:t xml:space="preserve"> is used to indicate UE to report the PMI through the legacy codebook configured in </w:t>
      </w:r>
      <w:r w:rsidR="00897CD3" w:rsidRPr="00897CD3">
        <w:rPr>
          <w:rFonts w:eastAsiaTheme="minorEastAsia"/>
          <w:i/>
          <w:iCs/>
        </w:rPr>
        <w:t>codebookType</w:t>
      </w:r>
      <w:r w:rsidR="00897CD3">
        <w:rPr>
          <w:rFonts w:eastAsiaTheme="minorEastAsia"/>
        </w:rPr>
        <w:t xml:space="preserve">. </w:t>
      </w:r>
      <w:r w:rsidR="000F5DB0">
        <w:rPr>
          <w:rFonts w:eastAsiaTheme="minorEastAsia"/>
        </w:rPr>
        <w:t>To indicate the AI/ML based CSI report, different options can be considered:</w:t>
      </w:r>
    </w:p>
    <w:p w14:paraId="18727C3D" w14:textId="1A196F46" w:rsidR="000F5DB0" w:rsidRDefault="00FF479C" w:rsidP="00FF479C">
      <w:pPr>
        <w:pStyle w:val="00Text"/>
        <w:numPr>
          <w:ilvl w:val="0"/>
          <w:numId w:val="17"/>
        </w:numPr>
        <w:spacing w:before="240" w:after="0" w:line="240" w:lineRule="auto"/>
        <w:ind w:leftChars="100" w:left="620"/>
        <w:rPr>
          <w:rFonts w:eastAsiaTheme="minorEastAsia"/>
        </w:rPr>
      </w:pPr>
      <w:r>
        <w:rPr>
          <w:rFonts w:eastAsiaTheme="minorEastAsia"/>
        </w:rPr>
        <w:t xml:space="preserve">Option 1: introduce new </w:t>
      </w:r>
      <w:r w:rsidR="00897CD3" w:rsidRPr="00897CD3">
        <w:rPr>
          <w:rFonts w:eastAsiaTheme="minorEastAsia"/>
          <w:i/>
          <w:iCs/>
        </w:rPr>
        <w:t>reportQuantity</w:t>
      </w:r>
      <w:r w:rsidR="00897CD3">
        <w:rPr>
          <w:rFonts w:eastAsiaTheme="minorEastAsia"/>
        </w:rPr>
        <w:t>, e.g., AI-PMI, indicat</w:t>
      </w:r>
      <w:r w:rsidR="00CD29F8">
        <w:rPr>
          <w:rFonts w:eastAsiaTheme="minorEastAsia"/>
        </w:rPr>
        <w:t>ing</w:t>
      </w:r>
      <w:r w:rsidR="00897CD3">
        <w:rPr>
          <w:rFonts w:eastAsiaTheme="minorEastAsia"/>
        </w:rPr>
        <w:t xml:space="preserve"> </w:t>
      </w:r>
      <w:r w:rsidR="00CD29F8">
        <w:rPr>
          <w:rFonts w:eastAsiaTheme="minorEastAsia"/>
        </w:rPr>
        <w:t>UE to perform</w:t>
      </w:r>
      <w:r w:rsidR="00897CD3">
        <w:rPr>
          <w:rFonts w:eastAsiaTheme="minorEastAsia"/>
        </w:rPr>
        <w:t xml:space="preserve"> </w:t>
      </w:r>
      <w:r w:rsidR="00CD29F8">
        <w:rPr>
          <w:rFonts w:eastAsiaTheme="minorEastAsia"/>
        </w:rPr>
        <w:t xml:space="preserve">AI/ML based CSI reporting </w:t>
      </w:r>
      <w:r w:rsidR="00897CD3">
        <w:rPr>
          <w:rFonts w:eastAsiaTheme="minorEastAsia"/>
        </w:rPr>
        <w:t xml:space="preserve">encoder instead of </w:t>
      </w:r>
      <w:r w:rsidR="00CD29F8">
        <w:rPr>
          <w:rFonts w:eastAsiaTheme="minorEastAsia"/>
        </w:rPr>
        <w:t xml:space="preserve">reporting PMI through </w:t>
      </w:r>
      <w:r w:rsidR="00897CD3">
        <w:rPr>
          <w:rFonts w:eastAsiaTheme="minorEastAsia"/>
        </w:rPr>
        <w:t>legacy codebook.</w:t>
      </w:r>
    </w:p>
    <w:p w14:paraId="6D0A01CB" w14:textId="6ADF16E8" w:rsidR="00CD29F8" w:rsidRDefault="00CD29F8" w:rsidP="00FF479C">
      <w:pPr>
        <w:pStyle w:val="00Text"/>
        <w:numPr>
          <w:ilvl w:val="0"/>
          <w:numId w:val="17"/>
        </w:numPr>
        <w:spacing w:before="240" w:after="0" w:line="240" w:lineRule="auto"/>
        <w:ind w:leftChars="100" w:left="620"/>
        <w:rPr>
          <w:rFonts w:eastAsiaTheme="minorEastAsia"/>
        </w:rPr>
      </w:pPr>
      <w:r>
        <w:rPr>
          <w:rFonts w:eastAsiaTheme="minorEastAsia" w:hint="eastAsia"/>
        </w:rPr>
        <w:t>O</w:t>
      </w:r>
      <w:r>
        <w:rPr>
          <w:rFonts w:eastAsiaTheme="minorEastAsia"/>
        </w:rPr>
        <w:t xml:space="preserve">ption 2: introduce new </w:t>
      </w:r>
      <w:r w:rsidRPr="00CD29F8">
        <w:rPr>
          <w:rFonts w:eastAsiaTheme="minorEastAsia"/>
          <w:i/>
          <w:iCs/>
        </w:rPr>
        <w:t>codebook</w:t>
      </w:r>
      <w:r w:rsidRPr="00CD29F8">
        <w:rPr>
          <w:rFonts w:eastAsiaTheme="minorEastAsia" w:hint="eastAsia"/>
          <w:i/>
          <w:iCs/>
        </w:rPr>
        <w:t>Type</w:t>
      </w:r>
      <w:r>
        <w:rPr>
          <w:rFonts w:eastAsiaTheme="minorEastAsia"/>
        </w:rPr>
        <w:t xml:space="preserve">, e.g., </w:t>
      </w:r>
      <w:r w:rsidRPr="00CD29F8">
        <w:rPr>
          <w:rFonts w:eastAsiaTheme="minorEastAsia"/>
        </w:rPr>
        <w:t>codebook</w:t>
      </w:r>
      <w:r>
        <w:rPr>
          <w:rFonts w:eastAsiaTheme="minorEastAsia"/>
        </w:rPr>
        <w:t>AI-r</w:t>
      </w:r>
      <w:r w:rsidRPr="00CD29F8">
        <w:rPr>
          <w:rFonts w:eastAsiaTheme="minorEastAsia"/>
        </w:rPr>
        <w:t>20</w:t>
      </w:r>
      <w:r>
        <w:rPr>
          <w:rFonts w:eastAsiaTheme="minorEastAsia"/>
        </w:rPr>
        <w:t>, to indicate the PMI is reported through AI/ML encoder instead of legacy codebook. By this way, AI/ML can be regarded a special codebook.</w:t>
      </w:r>
    </w:p>
    <w:p w14:paraId="38B2784D" w14:textId="4F7FA67D" w:rsidR="00CD29F8" w:rsidRDefault="00CD29F8" w:rsidP="00FF479C">
      <w:pPr>
        <w:pStyle w:val="00Text"/>
        <w:numPr>
          <w:ilvl w:val="0"/>
          <w:numId w:val="17"/>
        </w:numPr>
        <w:spacing w:before="240" w:after="0" w:line="240" w:lineRule="auto"/>
        <w:ind w:leftChars="100" w:left="620"/>
        <w:rPr>
          <w:rFonts w:eastAsiaTheme="minorEastAsia"/>
        </w:rPr>
      </w:pPr>
      <w:r>
        <w:rPr>
          <w:rFonts w:eastAsiaTheme="minorEastAsia" w:hint="eastAsia"/>
        </w:rPr>
        <w:t>O</w:t>
      </w:r>
      <w:r>
        <w:rPr>
          <w:rFonts w:eastAsiaTheme="minorEastAsia"/>
        </w:rPr>
        <w:t xml:space="preserve">ption 3: introduce a new field, e.g., AI-r20, to indicate the PMI reporting is through AI/ML. By this way, AI/ML is a new way of CSI reporting, instead of a new codebook type, hence it is not configured within the </w:t>
      </w:r>
      <w:r w:rsidRPr="00CD29F8">
        <w:rPr>
          <w:rFonts w:eastAsiaTheme="minorEastAsia"/>
          <w:i/>
          <w:iCs/>
        </w:rPr>
        <w:t>codebookType</w:t>
      </w:r>
      <w:r>
        <w:rPr>
          <w:rFonts w:eastAsiaTheme="minorEastAsia"/>
        </w:rPr>
        <w:t xml:space="preserve"> field.</w:t>
      </w:r>
    </w:p>
    <w:p w14:paraId="6F22EF63" w14:textId="2411698E" w:rsidR="0057605F" w:rsidRPr="00CC1AC1" w:rsidRDefault="00DD0938" w:rsidP="00DD0938">
      <w:pPr>
        <w:pStyle w:val="a9"/>
        <w:spacing w:before="240" w:after="0"/>
        <w:rPr>
          <w:i/>
          <w:sz w:val="20"/>
        </w:rPr>
      </w:pPr>
      <w:r w:rsidRPr="00DD0938">
        <w:rPr>
          <w:i/>
          <w:sz w:val="20"/>
        </w:rPr>
        <w:t xml:space="preserve">Proposal </w:t>
      </w:r>
      <w:r w:rsidRPr="00DD0938">
        <w:rPr>
          <w:i/>
          <w:sz w:val="20"/>
        </w:rPr>
        <w:fldChar w:fldCharType="begin"/>
      </w:r>
      <w:r w:rsidRPr="00DD0938">
        <w:rPr>
          <w:i/>
          <w:sz w:val="20"/>
        </w:rPr>
        <w:instrText xml:space="preserve"> SEQ Proposal \* ARABIC </w:instrText>
      </w:r>
      <w:r w:rsidRPr="00DD0938">
        <w:rPr>
          <w:i/>
          <w:sz w:val="20"/>
        </w:rPr>
        <w:fldChar w:fldCharType="separate"/>
      </w:r>
      <w:r w:rsidRPr="00DD0938">
        <w:rPr>
          <w:i/>
          <w:sz w:val="20"/>
        </w:rPr>
        <w:t>6</w:t>
      </w:r>
      <w:r w:rsidRPr="00DD0938">
        <w:rPr>
          <w:i/>
          <w:sz w:val="20"/>
        </w:rPr>
        <w:fldChar w:fldCharType="end"/>
      </w:r>
      <w:r w:rsidR="00CC1AC1">
        <w:rPr>
          <w:i/>
          <w:sz w:val="20"/>
        </w:rPr>
        <w:t xml:space="preserve">: </w:t>
      </w:r>
      <w:r w:rsidR="00CC1AC1" w:rsidRPr="00CC1AC1">
        <w:rPr>
          <w:i/>
          <w:sz w:val="20"/>
        </w:rPr>
        <w:t>Support to indicate whether the CSI report is through AI/ML or legacy codebook, following options can be considered:</w:t>
      </w:r>
    </w:p>
    <w:p w14:paraId="7700841A" w14:textId="55AEC873" w:rsidR="00CC1AC1" w:rsidRPr="00CC1AC1" w:rsidRDefault="00CC1AC1" w:rsidP="00404657">
      <w:pPr>
        <w:pStyle w:val="00Text"/>
        <w:numPr>
          <w:ilvl w:val="0"/>
          <w:numId w:val="17"/>
        </w:numPr>
        <w:spacing w:beforeLines="0" w:before="0" w:after="0" w:line="240" w:lineRule="auto"/>
        <w:ind w:leftChars="100" w:left="620"/>
        <w:rPr>
          <w:rFonts w:eastAsiaTheme="minorEastAsia"/>
          <w:b/>
          <w:bCs/>
          <w:i/>
          <w:iCs/>
        </w:rPr>
      </w:pPr>
      <w:r w:rsidRPr="00CC1AC1">
        <w:rPr>
          <w:rFonts w:eastAsiaTheme="minorEastAsia"/>
          <w:b/>
          <w:bCs/>
          <w:i/>
          <w:iCs/>
        </w:rPr>
        <w:t>Option 1: introduce new reportQuantity, e.g., AI-PMI.</w:t>
      </w:r>
    </w:p>
    <w:p w14:paraId="69D8D0CE" w14:textId="2D4CCD21" w:rsidR="00CC1AC1" w:rsidRPr="00CC1AC1" w:rsidRDefault="00CC1AC1" w:rsidP="00404657">
      <w:pPr>
        <w:pStyle w:val="00Text"/>
        <w:numPr>
          <w:ilvl w:val="0"/>
          <w:numId w:val="17"/>
        </w:numPr>
        <w:spacing w:beforeLines="0" w:before="0" w:after="0" w:line="240" w:lineRule="auto"/>
        <w:ind w:leftChars="100" w:left="620"/>
        <w:rPr>
          <w:rFonts w:eastAsiaTheme="minorEastAsia"/>
          <w:b/>
          <w:bCs/>
          <w:i/>
          <w:iCs/>
        </w:rPr>
      </w:pPr>
      <w:r w:rsidRPr="00CC1AC1">
        <w:rPr>
          <w:rFonts w:eastAsiaTheme="minorEastAsia" w:hint="eastAsia"/>
          <w:b/>
          <w:bCs/>
          <w:i/>
          <w:iCs/>
        </w:rPr>
        <w:t>O</w:t>
      </w:r>
      <w:r w:rsidRPr="00CC1AC1">
        <w:rPr>
          <w:rFonts w:eastAsiaTheme="minorEastAsia"/>
          <w:b/>
          <w:bCs/>
          <w:i/>
          <w:iCs/>
        </w:rPr>
        <w:t>ption 2: introduce new codebook</w:t>
      </w:r>
      <w:r w:rsidRPr="00CC1AC1">
        <w:rPr>
          <w:rFonts w:eastAsiaTheme="minorEastAsia" w:hint="eastAsia"/>
          <w:b/>
          <w:bCs/>
          <w:i/>
          <w:iCs/>
        </w:rPr>
        <w:t>Type</w:t>
      </w:r>
      <w:r w:rsidRPr="00CC1AC1">
        <w:rPr>
          <w:rFonts w:eastAsiaTheme="minorEastAsia"/>
          <w:b/>
          <w:bCs/>
          <w:i/>
          <w:iCs/>
        </w:rPr>
        <w:t>, e.g., codebookAI-r20</w:t>
      </w:r>
    </w:p>
    <w:p w14:paraId="7ECF662E" w14:textId="3EE2B571" w:rsidR="00EF13E4" w:rsidRPr="004227D5" w:rsidRDefault="00CC1AC1" w:rsidP="00EF13E4">
      <w:pPr>
        <w:pStyle w:val="00Text"/>
        <w:numPr>
          <w:ilvl w:val="0"/>
          <w:numId w:val="17"/>
        </w:numPr>
        <w:spacing w:beforeLines="0" w:before="0" w:after="0" w:line="240" w:lineRule="auto"/>
        <w:ind w:leftChars="100" w:left="620"/>
        <w:rPr>
          <w:rFonts w:eastAsiaTheme="minorEastAsia"/>
          <w:b/>
          <w:bCs/>
          <w:i/>
          <w:iCs/>
        </w:rPr>
      </w:pPr>
      <w:r w:rsidRPr="00CC1AC1">
        <w:rPr>
          <w:rFonts w:eastAsiaTheme="minorEastAsia" w:hint="eastAsia"/>
          <w:b/>
          <w:bCs/>
          <w:i/>
          <w:iCs/>
        </w:rPr>
        <w:t>O</w:t>
      </w:r>
      <w:r w:rsidRPr="00CC1AC1">
        <w:rPr>
          <w:rFonts w:eastAsiaTheme="minorEastAsia"/>
          <w:b/>
          <w:bCs/>
          <w:i/>
          <w:iCs/>
        </w:rPr>
        <w:t>ption 3: introduce a new field, e.g., AI-r20, instead of within codebookType field.</w:t>
      </w:r>
    </w:p>
    <w:p w14:paraId="2D8E8E1F" w14:textId="70FDAF28" w:rsidR="00CC1AC1" w:rsidRDefault="00C51AF7" w:rsidP="00C51AF7">
      <w:pPr>
        <w:pStyle w:val="1"/>
        <w:ind w:left="795" w:hangingChars="283" w:hanging="795"/>
        <w:rPr>
          <w:rFonts w:eastAsiaTheme="minorEastAsia"/>
        </w:rPr>
      </w:pPr>
      <w:r w:rsidRPr="00C51AF7">
        <w:rPr>
          <w:rFonts w:ascii="Times New Roman" w:eastAsia="宋体" w:hAnsi="Times New Roman" w:cs="Times New Roman" w:hint="eastAsia"/>
          <w:lang w:eastAsia="zh-CN"/>
        </w:rPr>
        <w:t>C</w:t>
      </w:r>
      <w:r w:rsidRPr="00C51AF7">
        <w:rPr>
          <w:rFonts w:ascii="Times New Roman" w:eastAsia="宋体" w:hAnsi="Times New Roman" w:cs="Times New Roman"/>
          <w:lang w:eastAsia="zh-CN"/>
        </w:rPr>
        <w:t xml:space="preserve">QI/RI determination </w:t>
      </w:r>
    </w:p>
    <w:p w14:paraId="35FC241F" w14:textId="647AC0AB" w:rsidR="00EC25B7" w:rsidRDefault="0057089D" w:rsidP="0057605F">
      <w:pPr>
        <w:pStyle w:val="00Text"/>
        <w:spacing w:before="240" w:after="0" w:line="240" w:lineRule="auto"/>
        <w:rPr>
          <w:rFonts w:eastAsiaTheme="minorEastAsia"/>
        </w:rPr>
      </w:pPr>
      <w:r>
        <w:rPr>
          <w:rFonts w:eastAsiaTheme="minorEastAsia"/>
        </w:rPr>
        <w:t xml:space="preserve">In legacy way, RI is determined firstly and CQI is then calculated based on the RI and PMI assumption. However, as far as we know, </w:t>
      </w:r>
      <w:r w:rsidR="008D3B41">
        <w:rPr>
          <w:rFonts w:eastAsiaTheme="minorEastAsia"/>
        </w:rPr>
        <w:t>RI is</w:t>
      </w:r>
      <w:r>
        <w:rPr>
          <w:rFonts w:eastAsiaTheme="minorEastAsia"/>
        </w:rPr>
        <w:t xml:space="preserve"> calculated to maximize the channel capacity with the assumption of PMI corresponding to the RI. </w:t>
      </w:r>
      <w:r w:rsidR="00A25ED8">
        <w:rPr>
          <w:rFonts w:eastAsiaTheme="minorEastAsia"/>
        </w:rPr>
        <w:t xml:space="preserve">Specifically, </w:t>
      </w:r>
      <w:r w:rsidR="00FF4B2E">
        <w:rPr>
          <w:rFonts w:eastAsiaTheme="minorEastAsia"/>
        </w:rPr>
        <w:t>three options can be considered for t</w:t>
      </w:r>
      <w:r w:rsidR="00A25ED8">
        <w:rPr>
          <w:rFonts w:eastAsiaTheme="minorEastAsia"/>
        </w:rPr>
        <w:t>he PMI selection</w:t>
      </w:r>
      <w:r w:rsidR="007B419F">
        <w:rPr>
          <w:rFonts w:eastAsiaTheme="minorEastAsia"/>
        </w:rPr>
        <w:t xml:space="preserve"> when calculating RI</w:t>
      </w:r>
      <w:r w:rsidR="00FF4B2E">
        <w:rPr>
          <w:rFonts w:eastAsiaTheme="minorEastAsia"/>
        </w:rPr>
        <w:t>:</w:t>
      </w:r>
    </w:p>
    <w:p w14:paraId="1ABCCCA3" w14:textId="1E58A8D3" w:rsidR="00EC25B7" w:rsidRPr="00EC25B7" w:rsidRDefault="00EC25B7" w:rsidP="00EC25B7">
      <w:pPr>
        <w:pStyle w:val="00Text"/>
        <w:numPr>
          <w:ilvl w:val="0"/>
          <w:numId w:val="19"/>
        </w:numPr>
        <w:spacing w:before="240" w:after="0" w:line="240" w:lineRule="auto"/>
        <w:rPr>
          <w:rFonts w:eastAsiaTheme="minorEastAsia"/>
        </w:rPr>
      </w:pPr>
      <w:r>
        <w:rPr>
          <w:rFonts w:eastAsiaTheme="minorEastAsia"/>
        </w:rPr>
        <w:t>Option 1: PMI is calculated based on the legacy codebook</w:t>
      </w:r>
    </w:p>
    <w:p w14:paraId="40F08F77" w14:textId="644D6780" w:rsidR="00FF4B2E" w:rsidRDefault="00FF4B2E" w:rsidP="00FF4B2E">
      <w:pPr>
        <w:pStyle w:val="00Text"/>
        <w:numPr>
          <w:ilvl w:val="0"/>
          <w:numId w:val="19"/>
        </w:numPr>
        <w:spacing w:before="240" w:after="0" w:line="240" w:lineRule="auto"/>
        <w:rPr>
          <w:rFonts w:eastAsiaTheme="minorEastAsia"/>
        </w:rPr>
      </w:pPr>
      <w:r>
        <w:rPr>
          <w:rFonts w:eastAsiaTheme="minorEastAsia" w:hint="eastAsia"/>
        </w:rPr>
        <w:t>O</w:t>
      </w:r>
      <w:r>
        <w:rPr>
          <w:rFonts w:eastAsiaTheme="minorEastAsia"/>
        </w:rPr>
        <w:t xml:space="preserve">ption </w:t>
      </w:r>
      <w:r w:rsidR="00EC25B7">
        <w:rPr>
          <w:rFonts w:eastAsiaTheme="minorEastAsia"/>
        </w:rPr>
        <w:t>2</w:t>
      </w:r>
      <w:r>
        <w:rPr>
          <w:rFonts w:eastAsiaTheme="minorEastAsia"/>
        </w:rPr>
        <w:t xml:space="preserve">: PMI is calculated based on </w:t>
      </w:r>
      <w:r w:rsidR="00C36987">
        <w:rPr>
          <w:rFonts w:eastAsiaTheme="minorEastAsia"/>
        </w:rPr>
        <w:t>the target CSI</w:t>
      </w:r>
    </w:p>
    <w:p w14:paraId="3CEA5570" w14:textId="77FC8869" w:rsidR="00C36987" w:rsidRDefault="00EC25B7" w:rsidP="00FF4B2E">
      <w:pPr>
        <w:pStyle w:val="00Text"/>
        <w:numPr>
          <w:ilvl w:val="0"/>
          <w:numId w:val="19"/>
        </w:numPr>
        <w:spacing w:before="240" w:after="0" w:line="240" w:lineRule="auto"/>
        <w:rPr>
          <w:rFonts w:eastAsiaTheme="minorEastAsia"/>
        </w:rPr>
      </w:pPr>
      <w:r>
        <w:rPr>
          <w:rFonts w:eastAsiaTheme="minorEastAsia" w:hint="eastAsia"/>
        </w:rPr>
        <w:t>O</w:t>
      </w:r>
      <w:r>
        <w:rPr>
          <w:rFonts w:eastAsiaTheme="minorEastAsia"/>
        </w:rPr>
        <w:t>ption 3: PMI is calculated based on the UE-side CSI reconstruction part</w:t>
      </w:r>
    </w:p>
    <w:p w14:paraId="644F4665" w14:textId="77777777" w:rsidR="00404657" w:rsidRDefault="00EC25B7" w:rsidP="00EC25B7">
      <w:pPr>
        <w:pStyle w:val="00Text"/>
        <w:spacing w:before="240" w:after="0" w:line="240" w:lineRule="auto"/>
        <w:rPr>
          <w:rFonts w:eastAsiaTheme="minorEastAsia"/>
        </w:rPr>
      </w:pPr>
      <w:r>
        <w:rPr>
          <w:rFonts w:eastAsiaTheme="minorEastAsia"/>
        </w:rPr>
        <w:t xml:space="preserve">Option 1 is considered in legacy CSI report, wherein PMI is calculated through </w:t>
      </w:r>
      <w:r>
        <w:rPr>
          <w:rFonts w:eastAsiaTheme="minorEastAsia" w:hint="eastAsia"/>
        </w:rPr>
        <w:t>code</w:t>
      </w:r>
      <w:r>
        <w:rPr>
          <w:rFonts w:eastAsiaTheme="minorEastAsia"/>
        </w:rPr>
        <w:t>book. However, in AI/ML based CSI reporting</w:t>
      </w:r>
      <w:r w:rsidR="007B419F">
        <w:rPr>
          <w:rFonts w:eastAsiaTheme="minorEastAsia"/>
        </w:rPr>
        <w:t xml:space="preserve">, the actual PMI at NW-side is recovered from NW-side decoder, which usually provides higher SGCS performance than legacy codebook. Therefore, for Option 1, the PMI mis-matching may result in </w:t>
      </w:r>
      <w:r w:rsidR="00E65870">
        <w:rPr>
          <w:rFonts w:eastAsiaTheme="minorEastAsia"/>
        </w:rPr>
        <w:t xml:space="preserve">that </w:t>
      </w:r>
      <w:r w:rsidR="007B419F">
        <w:rPr>
          <w:rFonts w:eastAsiaTheme="minorEastAsia"/>
        </w:rPr>
        <w:t xml:space="preserve">the actual RI with AI/ML report may be different from RI calculated by legacy codebook. </w:t>
      </w:r>
      <w:r w:rsidR="00E65870">
        <w:rPr>
          <w:rFonts w:eastAsiaTheme="minorEastAsia" w:hint="eastAsia"/>
        </w:rPr>
        <w:t>S</w:t>
      </w:r>
      <w:r w:rsidR="00E65870">
        <w:rPr>
          <w:rFonts w:eastAsiaTheme="minorEastAsia"/>
        </w:rPr>
        <w:t xml:space="preserve">imilarly, for Option 2, the PMI mis-matching between PMI calculated from NW-side decoder and target CSI may raise the same issue. For Option 3, it is required that UE </w:t>
      </w:r>
      <w:r w:rsidR="00404657">
        <w:rPr>
          <w:rFonts w:eastAsiaTheme="minorEastAsia"/>
        </w:rPr>
        <w:t xml:space="preserve">is capable of </w:t>
      </w:r>
      <w:r w:rsidR="00E65870">
        <w:rPr>
          <w:rFonts w:eastAsiaTheme="minorEastAsia"/>
        </w:rPr>
        <w:t>deploy</w:t>
      </w:r>
      <w:r w:rsidR="00404657">
        <w:rPr>
          <w:rFonts w:eastAsiaTheme="minorEastAsia"/>
        </w:rPr>
        <w:t>ing</w:t>
      </w:r>
      <w:r w:rsidR="00E65870">
        <w:rPr>
          <w:rFonts w:eastAsiaTheme="minorEastAsia"/>
        </w:rPr>
        <w:t xml:space="preserve"> the same decoder to NW-side</w:t>
      </w:r>
      <w:r w:rsidR="00404657">
        <w:rPr>
          <w:rFonts w:eastAsiaTheme="minorEastAsia"/>
        </w:rPr>
        <w:t xml:space="preserve">, which may be not be practical considering the NW-side implementation privacy disclosure issue. </w:t>
      </w:r>
    </w:p>
    <w:p w14:paraId="7D490CBD" w14:textId="0B37C1BF" w:rsidR="00202949" w:rsidRDefault="00404657" w:rsidP="00404657">
      <w:pPr>
        <w:pStyle w:val="00Text"/>
        <w:spacing w:before="240" w:after="0" w:line="240" w:lineRule="auto"/>
        <w:rPr>
          <w:rFonts w:eastAsiaTheme="minorEastAsia"/>
        </w:rPr>
      </w:pPr>
      <w:r>
        <w:rPr>
          <w:rFonts w:eastAsiaTheme="minorEastAsia"/>
        </w:rPr>
        <w:t>Therefore, it seems only Option 1 and Option 2 is feasible.</w:t>
      </w:r>
      <w:r w:rsidR="000B3285">
        <w:rPr>
          <w:rFonts w:eastAsiaTheme="minorEastAsia" w:hint="eastAsia"/>
        </w:rPr>
        <w:t xml:space="preserve"> </w:t>
      </w:r>
      <w:r w:rsidR="000B3285">
        <w:rPr>
          <w:rFonts w:eastAsiaTheme="minorEastAsia"/>
        </w:rPr>
        <w:t xml:space="preserve">From our view, if </w:t>
      </w:r>
      <m:oMath>
        <m:r>
          <w:rPr>
            <w:rFonts w:ascii="Cambria Math" w:eastAsiaTheme="minorEastAsia" w:hAnsi="Cambria Math"/>
          </w:rPr>
          <m:t>R</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m:t>
            </m:r>
          </m:sub>
        </m:sSub>
        <m:r>
          <w:rPr>
            <w:rFonts w:ascii="Cambria Math" w:eastAsiaTheme="minorEastAsia" w:hAnsi="Cambria Math"/>
          </w:rPr>
          <m:t>=R</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2</m:t>
            </m:r>
          </m:sub>
        </m:sSub>
      </m:oMath>
      <w:r w:rsidR="000B3285">
        <w:rPr>
          <w:rFonts w:eastAsiaTheme="minorEastAsia" w:hint="eastAsia"/>
        </w:rPr>
        <w:t>,</w:t>
      </w:r>
      <w:r w:rsidR="000B3285">
        <w:rPr>
          <w:rFonts w:eastAsiaTheme="minorEastAsia"/>
        </w:rPr>
        <w:t xml:space="preserve"> this RI can be determined as the actual RI. </w:t>
      </w:r>
      <w:r w:rsidR="000575EB">
        <w:rPr>
          <w:rFonts w:eastAsiaTheme="minorEastAsia"/>
        </w:rPr>
        <w:t xml:space="preserve">If </w:t>
      </w:r>
      <m:oMath>
        <m:r>
          <w:rPr>
            <w:rFonts w:ascii="Cambria Math" w:eastAsiaTheme="minorEastAsia" w:hAnsi="Cambria Math"/>
          </w:rPr>
          <m:t>R</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m:t>
            </m:r>
          </m:sub>
        </m:sSub>
        <m:r>
          <w:rPr>
            <w:rFonts w:ascii="Cambria Math" w:eastAsiaTheme="minorEastAsia" w:hAnsi="Cambria Math"/>
          </w:rPr>
          <m:t>≠R</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2</m:t>
            </m:r>
          </m:sub>
        </m:sSub>
      </m:oMath>
      <w:r w:rsidR="000575EB">
        <w:rPr>
          <w:rFonts w:eastAsiaTheme="minorEastAsia" w:hint="eastAsia"/>
        </w:rPr>
        <w:t>,</w:t>
      </w:r>
      <w:r w:rsidR="000575EB">
        <w:rPr>
          <w:rFonts w:eastAsiaTheme="minorEastAsia"/>
        </w:rPr>
        <w:t xml:space="preserve"> the reported RI should be </w:t>
      </w:r>
      <m:oMath>
        <m:r>
          <m:rPr>
            <m:sty m:val="p"/>
          </m:rPr>
          <w:rPr>
            <w:rFonts w:ascii="Cambria Math" w:eastAsiaTheme="minorEastAsia" w:hAnsi="Cambria Math"/>
          </w:rPr>
          <m:t>min⁡</m:t>
        </m:r>
        <m:r>
          <w:rPr>
            <w:rFonts w:ascii="Cambria Math" w:eastAsiaTheme="minorEastAsia" w:hAnsi="Cambria Math"/>
          </w:rPr>
          <m:t>(R</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m:t>
            </m:r>
          </m:sub>
        </m:sSub>
        <m:r>
          <w:rPr>
            <w:rFonts w:ascii="Cambria Math" w:eastAsiaTheme="minorEastAsia" w:hAnsi="Cambria Math"/>
          </w:rPr>
          <m:t>,R</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2</m:t>
            </m:r>
          </m:sub>
        </m:sSub>
        <m:r>
          <w:rPr>
            <w:rFonts w:ascii="Cambria Math" w:eastAsiaTheme="minorEastAsia" w:hAnsi="Cambria Math"/>
          </w:rPr>
          <m:t>)</m:t>
        </m:r>
      </m:oMath>
      <w:r w:rsidR="000575EB">
        <w:rPr>
          <w:rFonts w:eastAsiaTheme="minorEastAsia" w:hint="eastAsia"/>
        </w:rPr>
        <w:t xml:space="preserve"> </w:t>
      </w:r>
      <w:r w:rsidR="000575EB">
        <w:rPr>
          <w:rFonts w:eastAsiaTheme="minorEastAsia"/>
        </w:rPr>
        <w:t xml:space="preserve">to ensure the successful transmission in lower rank. </w:t>
      </w:r>
    </w:p>
    <w:p w14:paraId="11E56B5E" w14:textId="5C70AF90" w:rsidR="003C0CAB" w:rsidRDefault="003C0CAB" w:rsidP="00404657">
      <w:pPr>
        <w:pStyle w:val="00Text"/>
        <w:spacing w:before="240" w:after="0" w:line="240" w:lineRule="auto"/>
        <w:rPr>
          <w:rFonts w:eastAsiaTheme="minorEastAsia"/>
        </w:rPr>
      </w:pPr>
      <w:r>
        <w:rPr>
          <w:rFonts w:eastAsiaTheme="minorEastAsia"/>
          <w:noProof/>
        </w:rPr>
        <mc:AlternateContent>
          <mc:Choice Requires="wps">
            <w:drawing>
              <wp:anchor distT="0" distB="0" distL="114300" distR="114300" simplePos="0" relativeHeight="251662336" behindDoc="0" locked="0" layoutInCell="1" allowOverlap="1" wp14:anchorId="7D43CED9" wp14:editId="014D999C">
                <wp:simplePos x="0" y="0"/>
                <wp:positionH relativeFrom="column">
                  <wp:posOffset>2540</wp:posOffset>
                </wp:positionH>
                <wp:positionV relativeFrom="paragraph">
                  <wp:posOffset>97320</wp:posOffset>
                </wp:positionV>
                <wp:extent cx="5735781" cy="2303813"/>
                <wp:effectExtent l="0" t="0" r="17780" b="20320"/>
                <wp:wrapNone/>
                <wp:docPr id="4" name="文本框 4"/>
                <wp:cNvGraphicFramePr/>
                <a:graphic xmlns:a="http://schemas.openxmlformats.org/drawingml/2006/main">
                  <a:graphicData uri="http://schemas.microsoft.com/office/word/2010/wordprocessingShape">
                    <wps:wsp>
                      <wps:cNvSpPr txBox="1"/>
                      <wps:spPr>
                        <a:xfrm>
                          <a:off x="0" y="0"/>
                          <a:ext cx="5735781" cy="2303813"/>
                        </a:xfrm>
                        <a:prstGeom prst="rect">
                          <a:avLst/>
                        </a:prstGeom>
                        <a:solidFill>
                          <a:schemeClr val="lt1"/>
                        </a:solidFill>
                        <a:ln w="6350">
                          <a:solidFill>
                            <a:prstClr val="black"/>
                          </a:solidFill>
                        </a:ln>
                      </wps:spPr>
                      <wps:txbx>
                        <w:txbxContent>
                          <w:p w14:paraId="74CC9979" w14:textId="48F8DA47" w:rsidR="00202949" w:rsidRDefault="00202949" w:rsidP="003C0CAB">
                            <w:pPr>
                              <w:overflowPunct w:val="0"/>
                              <w:autoSpaceDE w:val="0"/>
                              <w:autoSpaceDN w:val="0"/>
                              <w:adjustRightInd w:val="0"/>
                              <w:spacing w:beforeLines="0" w:before="0"/>
                              <w:textAlignment w:val="baseline"/>
                              <w:rPr>
                                <w:rFonts w:eastAsiaTheme="minorEastAsia"/>
                                <w:bCs/>
                                <w:i/>
                                <w:iCs/>
                                <w:lang w:eastAsia="zh-CN"/>
                              </w:rPr>
                            </w:pPr>
                            <w:r>
                              <w:rPr>
                                <w:rFonts w:eastAsiaTheme="minorEastAsia" w:hint="eastAsia"/>
                                <w:bCs/>
                                <w:i/>
                                <w:iCs/>
                                <w:lang w:eastAsia="zh-CN"/>
                              </w:rPr>
                              <w:t>F</w:t>
                            </w:r>
                            <w:r>
                              <w:rPr>
                                <w:rFonts w:eastAsiaTheme="minorEastAsia"/>
                                <w:bCs/>
                                <w:i/>
                                <w:iCs/>
                                <w:lang w:eastAsia="zh-CN"/>
                              </w:rPr>
                              <w:t>or CQI determination in CSI report, if CQI in CSI reported is configured</w:t>
                            </w:r>
                          </w:p>
                          <w:p w14:paraId="19C523B5" w14:textId="77777777" w:rsidR="00202949" w:rsidRDefault="00202949" w:rsidP="003C0CAB">
                            <w:pPr>
                              <w:overflowPunct w:val="0"/>
                              <w:autoSpaceDE w:val="0"/>
                              <w:autoSpaceDN w:val="0"/>
                              <w:adjustRightInd w:val="0"/>
                              <w:spacing w:beforeLines="0" w:before="0"/>
                              <w:textAlignment w:val="baseline"/>
                              <w:rPr>
                                <w:rFonts w:eastAsiaTheme="minorEastAsia"/>
                                <w:bCs/>
                                <w:i/>
                                <w:iCs/>
                                <w:lang w:eastAsia="zh-CN"/>
                              </w:rPr>
                            </w:pPr>
                            <w:r>
                              <w:rPr>
                                <w:rFonts w:eastAsiaTheme="minorEastAsia" w:hint="eastAsia"/>
                                <w:bCs/>
                                <w:i/>
                                <w:iCs/>
                                <w:lang w:eastAsia="zh-CN"/>
                              </w:rPr>
                              <w:t>O</w:t>
                            </w:r>
                            <w:r>
                              <w:rPr>
                                <w:rFonts w:eastAsiaTheme="minorEastAsia"/>
                                <w:bCs/>
                                <w:i/>
                                <w:iCs/>
                                <w:lang w:eastAsia="zh-CN"/>
                              </w:rPr>
                              <w:t>ption 1:</w:t>
                            </w:r>
                            <w:r w:rsidRPr="00202949">
                              <w:t xml:space="preserve"> </w:t>
                            </w:r>
                            <w:r w:rsidRPr="00202949">
                              <w:rPr>
                                <w:rFonts w:eastAsiaTheme="minorEastAsia"/>
                                <w:bCs/>
                                <w:i/>
                                <w:iCs/>
                                <w:lang w:eastAsia="zh-CN"/>
                              </w:rPr>
                              <w:t>CQI is NOT calculated based on the output of CSI reconstruction part from the realistic channel estimation, including</w:t>
                            </w:r>
                            <w:r>
                              <w:rPr>
                                <w:rFonts w:eastAsiaTheme="minorEastAsia"/>
                                <w:bCs/>
                                <w:i/>
                                <w:iCs/>
                                <w:lang w:eastAsia="zh-CN"/>
                              </w:rPr>
                              <w:t>:</w:t>
                            </w:r>
                          </w:p>
                          <w:p w14:paraId="21B40E41" w14:textId="77777777" w:rsidR="00202949" w:rsidRPr="00202949" w:rsidRDefault="00202949" w:rsidP="003C0CAB">
                            <w:pPr>
                              <w:pStyle w:val="aa"/>
                              <w:numPr>
                                <w:ilvl w:val="0"/>
                                <w:numId w:val="20"/>
                              </w:numPr>
                              <w:overflowPunct w:val="0"/>
                              <w:autoSpaceDE w:val="0"/>
                              <w:autoSpaceDN w:val="0"/>
                              <w:adjustRightInd w:val="0"/>
                              <w:spacing w:beforeLines="0" w:before="0"/>
                              <w:textAlignment w:val="baseline"/>
                              <w:rPr>
                                <w:rFonts w:eastAsiaTheme="minorEastAsia"/>
                                <w:bCs/>
                                <w:i/>
                                <w:iCs/>
                                <w:lang w:eastAsia="zh-CN"/>
                              </w:rPr>
                            </w:pPr>
                            <w:r w:rsidRPr="00202949">
                              <w:rPr>
                                <w:rFonts w:eastAsiaTheme="minorEastAsia"/>
                                <w:bCs/>
                                <w:i/>
                                <w:iCs/>
                                <w:lang w:val="en-GB" w:eastAsia="zh-CN"/>
                              </w:rPr>
                              <w:t xml:space="preserve">Option 1a: CQI is calculated based on target CSI with realistic channel measurement </w:t>
                            </w:r>
                          </w:p>
                          <w:p w14:paraId="3BE5BD0F" w14:textId="77777777" w:rsidR="00202949" w:rsidRPr="00202949" w:rsidRDefault="00202949" w:rsidP="003C0CAB">
                            <w:pPr>
                              <w:pStyle w:val="aa"/>
                              <w:numPr>
                                <w:ilvl w:val="0"/>
                                <w:numId w:val="20"/>
                              </w:numPr>
                              <w:overflowPunct w:val="0"/>
                              <w:autoSpaceDE w:val="0"/>
                              <w:autoSpaceDN w:val="0"/>
                              <w:adjustRightInd w:val="0"/>
                              <w:spacing w:beforeLines="0" w:before="0"/>
                              <w:textAlignment w:val="baseline"/>
                              <w:rPr>
                                <w:rFonts w:eastAsiaTheme="minorEastAsia"/>
                                <w:bCs/>
                                <w:i/>
                                <w:iCs/>
                                <w:lang w:eastAsia="zh-CN"/>
                              </w:rPr>
                            </w:pPr>
                            <w:r w:rsidRPr="00202949">
                              <w:rPr>
                                <w:rFonts w:eastAsiaTheme="minorEastAsia"/>
                                <w:bCs/>
                                <w:i/>
                                <w:iCs/>
                                <w:lang w:val="en-GB" w:eastAsia="zh-CN"/>
                              </w:rPr>
                              <w:t xml:space="preserve">Option 1b: CQI is calculated based on target CSI with realistic channel measurement and potential adjustment </w:t>
                            </w:r>
                          </w:p>
                          <w:p w14:paraId="26C75E07" w14:textId="783BDFB5" w:rsidR="00202949" w:rsidRPr="00202949" w:rsidRDefault="00202949" w:rsidP="003C0CAB">
                            <w:pPr>
                              <w:pStyle w:val="aa"/>
                              <w:numPr>
                                <w:ilvl w:val="0"/>
                                <w:numId w:val="20"/>
                              </w:numPr>
                              <w:overflowPunct w:val="0"/>
                              <w:autoSpaceDE w:val="0"/>
                              <w:autoSpaceDN w:val="0"/>
                              <w:adjustRightInd w:val="0"/>
                              <w:spacing w:beforeLines="0" w:before="0"/>
                              <w:textAlignment w:val="baseline"/>
                              <w:rPr>
                                <w:rFonts w:eastAsiaTheme="minorEastAsia"/>
                                <w:bCs/>
                                <w:i/>
                                <w:iCs/>
                                <w:lang w:eastAsia="zh-CN"/>
                              </w:rPr>
                            </w:pPr>
                            <w:r w:rsidRPr="00202949">
                              <w:rPr>
                                <w:rFonts w:eastAsiaTheme="minorEastAsia"/>
                                <w:bCs/>
                                <w:i/>
                                <w:iCs/>
                                <w:lang w:val="en-GB" w:eastAsia="zh-CN"/>
                              </w:rPr>
                              <w:t>Option 1c: CQI is calculated based on legacy codebook</w:t>
                            </w:r>
                          </w:p>
                          <w:p w14:paraId="1180A64F" w14:textId="0B10C71C" w:rsidR="00202949" w:rsidRPr="00202949" w:rsidRDefault="00202949" w:rsidP="003C0CAB">
                            <w:pPr>
                              <w:overflowPunct w:val="0"/>
                              <w:autoSpaceDE w:val="0"/>
                              <w:autoSpaceDN w:val="0"/>
                              <w:adjustRightInd w:val="0"/>
                              <w:spacing w:beforeLines="0" w:before="0"/>
                              <w:textAlignment w:val="baseline"/>
                              <w:rPr>
                                <w:rFonts w:eastAsiaTheme="minorEastAsia"/>
                                <w:bCs/>
                                <w:i/>
                                <w:iCs/>
                                <w:lang w:val="en-GB" w:eastAsia="zh-CN"/>
                              </w:rPr>
                            </w:pPr>
                            <w:r w:rsidRPr="00202949">
                              <w:rPr>
                                <w:rFonts w:eastAsiaTheme="minorEastAsia"/>
                                <w:bCs/>
                                <w:i/>
                                <w:iCs/>
                                <w:lang w:val="en-GB" w:eastAsia="zh-CN"/>
                              </w:rPr>
                              <w:t>Option 2: CQI is calculated based on the output of CSI reconstruction part from the realistic channel estimation, including</w:t>
                            </w:r>
                          </w:p>
                          <w:p w14:paraId="0F78F15B" w14:textId="7FD3DCA9" w:rsidR="00202949" w:rsidRPr="00202949" w:rsidRDefault="00202949" w:rsidP="003C0CAB">
                            <w:pPr>
                              <w:pStyle w:val="aa"/>
                              <w:numPr>
                                <w:ilvl w:val="0"/>
                                <w:numId w:val="20"/>
                              </w:numPr>
                              <w:overflowPunct w:val="0"/>
                              <w:autoSpaceDE w:val="0"/>
                              <w:autoSpaceDN w:val="0"/>
                              <w:adjustRightInd w:val="0"/>
                              <w:spacing w:beforeLines="0" w:before="0"/>
                              <w:textAlignment w:val="baseline"/>
                              <w:rPr>
                                <w:rFonts w:eastAsiaTheme="minorEastAsia"/>
                                <w:bCs/>
                                <w:i/>
                                <w:iCs/>
                                <w:lang w:val="en-GB" w:eastAsia="zh-CN"/>
                              </w:rPr>
                            </w:pPr>
                            <w:r w:rsidRPr="00202949">
                              <w:rPr>
                                <w:rFonts w:eastAsiaTheme="minorEastAsia"/>
                                <w:bCs/>
                                <w:i/>
                                <w:iCs/>
                                <w:lang w:val="en-GB" w:eastAsia="zh-CN"/>
                              </w:rPr>
                              <w:t>Option 2a: CQI is calculated based on CSI reconstruction output, if CSI reconstruction model is available at the UE and UE can perform reconstruction model inference with potential adjustment</w:t>
                            </w:r>
                          </w:p>
                          <w:p w14:paraId="2DCFDC91" w14:textId="157A1789" w:rsidR="00202949" w:rsidRPr="00202949" w:rsidRDefault="00202949" w:rsidP="003C0CAB">
                            <w:pPr>
                              <w:pStyle w:val="aa"/>
                              <w:numPr>
                                <w:ilvl w:val="1"/>
                                <w:numId w:val="20"/>
                              </w:numPr>
                              <w:overflowPunct w:val="0"/>
                              <w:autoSpaceDE w:val="0"/>
                              <w:autoSpaceDN w:val="0"/>
                              <w:adjustRightInd w:val="0"/>
                              <w:spacing w:beforeLines="0" w:before="0"/>
                              <w:textAlignment w:val="baseline"/>
                              <w:rPr>
                                <w:rFonts w:eastAsiaTheme="minorEastAsia"/>
                                <w:bCs/>
                                <w:i/>
                                <w:iCs/>
                                <w:lang w:val="en-GB" w:eastAsia="zh-CN"/>
                              </w:rPr>
                            </w:pPr>
                            <w:r w:rsidRPr="00202949">
                              <w:rPr>
                                <w:rFonts w:eastAsiaTheme="minorEastAsia"/>
                                <w:bCs/>
                                <w:i/>
                                <w:iCs/>
                                <w:lang w:val="en-GB" w:eastAsia="zh-CN"/>
                              </w:rPr>
                              <w:t xml:space="preserve">Note: CSI reconstruction part at the UE can be different comparing to the actual CSI reconstruction part used at the NW. </w:t>
                            </w:r>
                          </w:p>
                          <w:p w14:paraId="2C020B21" w14:textId="0D99825F" w:rsidR="00202949" w:rsidRPr="00202949" w:rsidRDefault="00202949" w:rsidP="003C0CAB">
                            <w:pPr>
                              <w:pStyle w:val="aa"/>
                              <w:numPr>
                                <w:ilvl w:val="0"/>
                                <w:numId w:val="20"/>
                              </w:numPr>
                              <w:overflowPunct w:val="0"/>
                              <w:autoSpaceDE w:val="0"/>
                              <w:autoSpaceDN w:val="0"/>
                              <w:adjustRightInd w:val="0"/>
                              <w:spacing w:beforeLines="0" w:before="0"/>
                              <w:textAlignment w:val="baseline"/>
                              <w:rPr>
                                <w:rFonts w:eastAsiaTheme="minorEastAsia"/>
                                <w:bCs/>
                                <w:i/>
                                <w:iCs/>
                                <w:lang w:val="en-GB" w:eastAsia="zh-CN"/>
                              </w:rPr>
                            </w:pPr>
                            <w:r w:rsidRPr="00202949">
                              <w:rPr>
                                <w:rFonts w:eastAsiaTheme="minorEastAsia"/>
                                <w:bCs/>
                                <w:i/>
                                <w:iCs/>
                                <w:lang w:val="en-GB" w:eastAsia="zh-CN"/>
                              </w:rPr>
                              <w:t xml:space="preserve">Option 2b: CQI is calculated using two stage approach, UE derive CQI using precoded CSI-RS transmitted with a reconstructed precoder.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43CED9" id="文本框 4" o:spid="_x0000_s1029" type="#_x0000_t202" style="position:absolute;left:0;text-align:left;margin-left:.2pt;margin-top:7.65pt;width:451.65pt;height:181.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" fillcolor="white [3201]" strokeweight=".5pt">
                <v:textbox>
                  <w:txbxContent>
                    <w:p w14:paraId="74CC9979" w14:textId="48F8DA47" w:rsidR="00202949" w:rsidRDefault="00202949" w:rsidP="003C0CAB">
                      <w:pPr>
                        <w:overflowPunct w:val="0"/>
                        <w:autoSpaceDE w:val="0"/>
                        <w:autoSpaceDN w:val="0"/>
                        <w:adjustRightInd w:val="0"/>
                        <w:spacing w:beforeLines="0" w:before="0"/>
                        <w:textAlignment w:val="baseline"/>
                        <w:rPr>
                          <w:rFonts w:eastAsiaTheme="minorEastAsia"/>
                          <w:bCs/>
                          <w:i/>
                          <w:iCs/>
                          <w:lang w:eastAsia="zh-CN"/>
                        </w:rPr>
                      </w:pPr>
                      <w:r>
                        <w:rPr>
                          <w:rFonts w:eastAsiaTheme="minorEastAsia" w:hint="eastAsia"/>
                          <w:bCs/>
                          <w:i/>
                          <w:iCs/>
                          <w:lang w:eastAsia="zh-CN"/>
                        </w:rPr>
                        <w:t>F</w:t>
                      </w:r>
                      <w:r>
                        <w:rPr>
                          <w:rFonts w:eastAsiaTheme="minorEastAsia"/>
                          <w:bCs/>
                          <w:i/>
                          <w:iCs/>
                          <w:lang w:eastAsia="zh-CN"/>
                        </w:rPr>
                        <w:t>or CQI determination in CSI report, if CQI in CSI reported is configured</w:t>
                      </w:r>
                    </w:p>
                    <w:p w14:paraId="19C523B5" w14:textId="77777777" w:rsidR="00202949" w:rsidRDefault="00202949" w:rsidP="003C0CAB">
                      <w:pPr>
                        <w:overflowPunct w:val="0"/>
                        <w:autoSpaceDE w:val="0"/>
                        <w:autoSpaceDN w:val="0"/>
                        <w:adjustRightInd w:val="0"/>
                        <w:spacing w:beforeLines="0" w:before="0"/>
                        <w:textAlignment w:val="baseline"/>
                        <w:rPr>
                          <w:rFonts w:eastAsiaTheme="minorEastAsia"/>
                          <w:bCs/>
                          <w:i/>
                          <w:iCs/>
                          <w:lang w:eastAsia="zh-CN"/>
                        </w:rPr>
                      </w:pPr>
                      <w:r>
                        <w:rPr>
                          <w:rFonts w:eastAsiaTheme="minorEastAsia" w:hint="eastAsia"/>
                          <w:bCs/>
                          <w:i/>
                          <w:iCs/>
                          <w:lang w:eastAsia="zh-CN"/>
                        </w:rPr>
                        <w:t>O</w:t>
                      </w:r>
                      <w:r>
                        <w:rPr>
                          <w:rFonts w:eastAsiaTheme="minorEastAsia"/>
                          <w:bCs/>
                          <w:i/>
                          <w:iCs/>
                          <w:lang w:eastAsia="zh-CN"/>
                        </w:rPr>
                        <w:t>ption 1:</w:t>
                      </w:r>
                      <w:r w:rsidRPr="00202949">
                        <w:t xml:space="preserve"> </w:t>
                      </w:r>
                      <w:r w:rsidRPr="00202949">
                        <w:rPr>
                          <w:rFonts w:eastAsiaTheme="minorEastAsia"/>
                          <w:bCs/>
                          <w:i/>
                          <w:iCs/>
                          <w:lang w:eastAsia="zh-CN"/>
                        </w:rPr>
                        <w:t>CQI is NOT calculated based on the output of CSI reconstruction part from the realistic channel estimation, including</w:t>
                      </w:r>
                      <w:r>
                        <w:rPr>
                          <w:rFonts w:eastAsiaTheme="minorEastAsia"/>
                          <w:bCs/>
                          <w:i/>
                          <w:iCs/>
                          <w:lang w:eastAsia="zh-CN"/>
                        </w:rPr>
                        <w:t>:</w:t>
                      </w:r>
                    </w:p>
                    <w:p w14:paraId="21B40E41" w14:textId="77777777" w:rsidR="00202949" w:rsidRPr="00202949" w:rsidRDefault="00202949" w:rsidP="003C0CAB">
                      <w:pPr>
                        <w:pStyle w:val="aa"/>
                        <w:numPr>
                          <w:ilvl w:val="0"/>
                          <w:numId w:val="20"/>
                        </w:numPr>
                        <w:overflowPunct w:val="0"/>
                        <w:autoSpaceDE w:val="0"/>
                        <w:autoSpaceDN w:val="0"/>
                        <w:adjustRightInd w:val="0"/>
                        <w:spacing w:beforeLines="0" w:before="0"/>
                        <w:textAlignment w:val="baseline"/>
                        <w:rPr>
                          <w:rFonts w:eastAsiaTheme="minorEastAsia"/>
                          <w:bCs/>
                          <w:i/>
                          <w:iCs/>
                          <w:lang w:eastAsia="zh-CN"/>
                        </w:rPr>
                      </w:pPr>
                      <w:r w:rsidRPr="00202949">
                        <w:rPr>
                          <w:rFonts w:eastAsiaTheme="minorEastAsia"/>
                          <w:bCs/>
                          <w:i/>
                          <w:iCs/>
                          <w:lang w:val="en-GB" w:eastAsia="zh-CN"/>
                        </w:rPr>
                        <w:t xml:space="preserve">Option 1a: CQI is calculated based on target CSI with realistic channel measurement </w:t>
                      </w:r>
                    </w:p>
                    <w:p w14:paraId="3BE5BD0F" w14:textId="77777777" w:rsidR="00202949" w:rsidRPr="00202949" w:rsidRDefault="00202949" w:rsidP="003C0CAB">
                      <w:pPr>
                        <w:pStyle w:val="aa"/>
                        <w:numPr>
                          <w:ilvl w:val="0"/>
                          <w:numId w:val="20"/>
                        </w:numPr>
                        <w:overflowPunct w:val="0"/>
                        <w:autoSpaceDE w:val="0"/>
                        <w:autoSpaceDN w:val="0"/>
                        <w:adjustRightInd w:val="0"/>
                        <w:spacing w:beforeLines="0" w:before="0"/>
                        <w:textAlignment w:val="baseline"/>
                        <w:rPr>
                          <w:rFonts w:eastAsiaTheme="minorEastAsia"/>
                          <w:bCs/>
                          <w:i/>
                          <w:iCs/>
                          <w:lang w:eastAsia="zh-CN"/>
                        </w:rPr>
                      </w:pPr>
                      <w:r w:rsidRPr="00202949">
                        <w:rPr>
                          <w:rFonts w:eastAsiaTheme="minorEastAsia"/>
                          <w:bCs/>
                          <w:i/>
                          <w:iCs/>
                          <w:lang w:val="en-GB" w:eastAsia="zh-CN"/>
                        </w:rPr>
                        <w:t xml:space="preserve">Option 1b: CQI is calculated based on target CSI with realistic channel measurement and potential adjustment </w:t>
                      </w:r>
                    </w:p>
                    <w:p w14:paraId="26C75E07" w14:textId="783BDFB5" w:rsidR="00202949" w:rsidRPr="00202949" w:rsidRDefault="00202949" w:rsidP="003C0CAB">
                      <w:pPr>
                        <w:pStyle w:val="aa"/>
                        <w:numPr>
                          <w:ilvl w:val="0"/>
                          <w:numId w:val="20"/>
                        </w:numPr>
                        <w:overflowPunct w:val="0"/>
                        <w:autoSpaceDE w:val="0"/>
                        <w:autoSpaceDN w:val="0"/>
                        <w:adjustRightInd w:val="0"/>
                        <w:spacing w:beforeLines="0" w:before="0"/>
                        <w:textAlignment w:val="baseline"/>
                        <w:rPr>
                          <w:rFonts w:eastAsiaTheme="minorEastAsia"/>
                          <w:bCs/>
                          <w:i/>
                          <w:iCs/>
                          <w:lang w:eastAsia="zh-CN"/>
                        </w:rPr>
                      </w:pPr>
                      <w:r w:rsidRPr="00202949">
                        <w:rPr>
                          <w:rFonts w:eastAsiaTheme="minorEastAsia"/>
                          <w:bCs/>
                          <w:i/>
                          <w:iCs/>
                          <w:lang w:val="en-GB" w:eastAsia="zh-CN"/>
                        </w:rPr>
                        <w:t>Option 1c: CQI is calculated based on legacy codebook</w:t>
                      </w:r>
                    </w:p>
                    <w:p w14:paraId="1180A64F" w14:textId="0B10C71C" w:rsidR="00202949" w:rsidRPr="00202949" w:rsidRDefault="00202949" w:rsidP="003C0CAB">
                      <w:pPr>
                        <w:overflowPunct w:val="0"/>
                        <w:autoSpaceDE w:val="0"/>
                        <w:autoSpaceDN w:val="0"/>
                        <w:adjustRightInd w:val="0"/>
                        <w:spacing w:beforeLines="0" w:before="0"/>
                        <w:textAlignment w:val="baseline"/>
                        <w:rPr>
                          <w:rFonts w:eastAsiaTheme="minorEastAsia"/>
                          <w:bCs/>
                          <w:i/>
                          <w:iCs/>
                          <w:lang w:val="en-GB" w:eastAsia="zh-CN"/>
                        </w:rPr>
                      </w:pPr>
                      <w:r w:rsidRPr="00202949">
                        <w:rPr>
                          <w:rFonts w:eastAsiaTheme="minorEastAsia"/>
                          <w:bCs/>
                          <w:i/>
                          <w:iCs/>
                          <w:lang w:val="en-GB" w:eastAsia="zh-CN"/>
                        </w:rPr>
                        <w:t>Option 2: CQI is calculated based on the output of CSI reconstruction part from the realistic channel estimation, including</w:t>
                      </w:r>
                    </w:p>
                    <w:p w14:paraId="0F78F15B" w14:textId="7FD3DCA9" w:rsidR="00202949" w:rsidRPr="00202949" w:rsidRDefault="00202949" w:rsidP="003C0CAB">
                      <w:pPr>
                        <w:pStyle w:val="aa"/>
                        <w:numPr>
                          <w:ilvl w:val="0"/>
                          <w:numId w:val="20"/>
                        </w:numPr>
                        <w:overflowPunct w:val="0"/>
                        <w:autoSpaceDE w:val="0"/>
                        <w:autoSpaceDN w:val="0"/>
                        <w:adjustRightInd w:val="0"/>
                        <w:spacing w:beforeLines="0" w:before="0"/>
                        <w:textAlignment w:val="baseline"/>
                        <w:rPr>
                          <w:rFonts w:eastAsiaTheme="minorEastAsia"/>
                          <w:bCs/>
                          <w:i/>
                          <w:iCs/>
                          <w:lang w:val="en-GB" w:eastAsia="zh-CN"/>
                        </w:rPr>
                      </w:pPr>
                      <w:r w:rsidRPr="00202949">
                        <w:rPr>
                          <w:rFonts w:eastAsiaTheme="minorEastAsia"/>
                          <w:bCs/>
                          <w:i/>
                          <w:iCs/>
                          <w:lang w:val="en-GB" w:eastAsia="zh-CN"/>
                        </w:rPr>
                        <w:t>Option 2a: CQI is calculated based on CSI reconstruction output, if CSI reconstruction model is available at the UE and UE can perform reconstruction model inference with potential adjustment</w:t>
                      </w:r>
                    </w:p>
                    <w:p w14:paraId="2DCFDC91" w14:textId="157A1789" w:rsidR="00202949" w:rsidRPr="00202949" w:rsidRDefault="00202949" w:rsidP="003C0CAB">
                      <w:pPr>
                        <w:pStyle w:val="aa"/>
                        <w:numPr>
                          <w:ilvl w:val="1"/>
                          <w:numId w:val="20"/>
                        </w:numPr>
                        <w:overflowPunct w:val="0"/>
                        <w:autoSpaceDE w:val="0"/>
                        <w:autoSpaceDN w:val="0"/>
                        <w:adjustRightInd w:val="0"/>
                        <w:spacing w:beforeLines="0" w:before="0"/>
                        <w:textAlignment w:val="baseline"/>
                        <w:rPr>
                          <w:rFonts w:eastAsiaTheme="minorEastAsia"/>
                          <w:bCs/>
                          <w:i/>
                          <w:iCs/>
                          <w:lang w:val="en-GB" w:eastAsia="zh-CN"/>
                        </w:rPr>
                      </w:pPr>
                      <w:r w:rsidRPr="00202949">
                        <w:rPr>
                          <w:rFonts w:eastAsiaTheme="minorEastAsia"/>
                          <w:bCs/>
                          <w:i/>
                          <w:iCs/>
                          <w:lang w:val="en-GB" w:eastAsia="zh-CN"/>
                        </w:rPr>
                        <w:t xml:space="preserve">Note: CSI reconstruction part at the UE can be different comparing to the actual CSI reconstruction part used at the NW. </w:t>
                      </w:r>
                    </w:p>
                    <w:p w14:paraId="2C020B21" w14:textId="0D99825F" w:rsidR="00202949" w:rsidRPr="00202949" w:rsidRDefault="00202949" w:rsidP="003C0CAB">
                      <w:pPr>
                        <w:pStyle w:val="aa"/>
                        <w:numPr>
                          <w:ilvl w:val="0"/>
                          <w:numId w:val="20"/>
                        </w:numPr>
                        <w:overflowPunct w:val="0"/>
                        <w:autoSpaceDE w:val="0"/>
                        <w:autoSpaceDN w:val="0"/>
                        <w:adjustRightInd w:val="0"/>
                        <w:spacing w:beforeLines="0" w:before="0"/>
                        <w:textAlignment w:val="baseline"/>
                        <w:rPr>
                          <w:rFonts w:eastAsiaTheme="minorEastAsia"/>
                          <w:bCs/>
                          <w:i/>
                          <w:iCs/>
                          <w:lang w:val="en-GB" w:eastAsia="zh-CN"/>
                        </w:rPr>
                      </w:pPr>
                      <w:r w:rsidRPr="00202949">
                        <w:rPr>
                          <w:rFonts w:eastAsiaTheme="minorEastAsia"/>
                          <w:bCs/>
                          <w:i/>
                          <w:iCs/>
                          <w:lang w:val="en-GB" w:eastAsia="zh-CN"/>
                        </w:rPr>
                        <w:t xml:space="preserve">Option 2b: CQI is calculated using two stage approach, UE derive CQI using precoded CSI-RS transmitted with a reconstructed precoder.   </w:t>
                      </w:r>
                    </w:p>
                  </w:txbxContent>
                </v:textbox>
              </v:shape>
            </w:pict>
          </mc:Fallback>
        </mc:AlternateContent>
      </w:r>
    </w:p>
    <w:p w14:paraId="2FAD959C" w14:textId="63558352" w:rsidR="003C0CAB" w:rsidRDefault="003C0CAB" w:rsidP="00404657">
      <w:pPr>
        <w:pStyle w:val="00Text"/>
        <w:spacing w:before="240" w:after="0" w:line="240" w:lineRule="auto"/>
        <w:rPr>
          <w:rFonts w:eastAsiaTheme="minorEastAsia"/>
        </w:rPr>
      </w:pPr>
    </w:p>
    <w:p w14:paraId="164523E4" w14:textId="77777777" w:rsidR="003C0CAB" w:rsidRDefault="003C0CAB" w:rsidP="00404657">
      <w:pPr>
        <w:pStyle w:val="00Text"/>
        <w:spacing w:before="240" w:after="0" w:line="240" w:lineRule="auto"/>
        <w:rPr>
          <w:rFonts w:eastAsiaTheme="minorEastAsia"/>
        </w:rPr>
      </w:pPr>
    </w:p>
    <w:p w14:paraId="13B9E871" w14:textId="77777777" w:rsidR="003C0CAB" w:rsidRDefault="003C0CAB" w:rsidP="00404657">
      <w:pPr>
        <w:pStyle w:val="00Text"/>
        <w:spacing w:before="240" w:after="0" w:line="240" w:lineRule="auto"/>
        <w:rPr>
          <w:rFonts w:eastAsiaTheme="minorEastAsia"/>
        </w:rPr>
      </w:pPr>
    </w:p>
    <w:p w14:paraId="330FED9C" w14:textId="3730CD7B" w:rsidR="003C0CAB" w:rsidRDefault="003C0CAB" w:rsidP="00404657">
      <w:pPr>
        <w:pStyle w:val="00Text"/>
        <w:spacing w:before="240" w:after="0" w:line="240" w:lineRule="auto"/>
        <w:rPr>
          <w:rFonts w:eastAsiaTheme="minorEastAsia"/>
        </w:rPr>
      </w:pPr>
    </w:p>
    <w:p w14:paraId="016E7C26" w14:textId="77777777" w:rsidR="003C0CAB" w:rsidRDefault="003C0CAB" w:rsidP="00404657">
      <w:pPr>
        <w:pStyle w:val="00Text"/>
        <w:spacing w:before="240" w:after="0" w:line="240" w:lineRule="auto"/>
        <w:rPr>
          <w:rFonts w:eastAsiaTheme="minorEastAsia"/>
        </w:rPr>
      </w:pPr>
    </w:p>
    <w:p w14:paraId="61D32009" w14:textId="77777777" w:rsidR="003C0CAB" w:rsidRDefault="003C0CAB" w:rsidP="00404657">
      <w:pPr>
        <w:pStyle w:val="00Text"/>
        <w:spacing w:before="240" w:after="0" w:line="240" w:lineRule="auto"/>
        <w:rPr>
          <w:rFonts w:eastAsiaTheme="minorEastAsia"/>
        </w:rPr>
      </w:pPr>
    </w:p>
    <w:p w14:paraId="551E66A0" w14:textId="0C339660" w:rsidR="003C0CAB" w:rsidRPr="009752F0" w:rsidRDefault="009752F0" w:rsidP="00404657">
      <w:pPr>
        <w:pStyle w:val="00Text"/>
        <w:spacing w:before="240" w:after="0" w:line="240" w:lineRule="auto"/>
        <w:rPr>
          <w:rFonts w:eastAsiaTheme="minorEastAsia"/>
        </w:rPr>
      </w:pPr>
      <w:r>
        <w:rPr>
          <w:rFonts w:eastAsiaTheme="minorEastAsia"/>
        </w:rPr>
        <w:lastRenderedPageBreak/>
        <w:t xml:space="preserve">For CQI determination, following agreements have been captured in TR. In our view, Option 1 can be the baseline solution following the legacy CQI calculation method. Option 2a can be optionally supported if UE is capable of training and deploying the UE-side CSI reconstructive part. Option 2b does not follow legacy CQI reporting method, and lead to additional latency of CQI reporting since two-stage approach is required. </w:t>
      </w:r>
    </w:p>
    <w:p w14:paraId="10F0D78A" w14:textId="1EBA48F0" w:rsidR="00087F66" w:rsidRDefault="00087F66" w:rsidP="00404657">
      <w:pPr>
        <w:pStyle w:val="00Text"/>
        <w:spacing w:before="240" w:after="0" w:line="240" w:lineRule="auto"/>
        <w:rPr>
          <w:rFonts w:eastAsiaTheme="minorEastAsia"/>
        </w:rPr>
      </w:pPr>
      <w:r>
        <w:rPr>
          <w:rFonts w:eastAsiaTheme="minorEastAsia"/>
        </w:rPr>
        <w:t xml:space="preserve">Among Option 1, Option 1a with target CSI may overestimate the actual CQI, </w:t>
      </w:r>
      <w:r w:rsidR="00F5471D">
        <w:rPr>
          <w:rFonts w:eastAsiaTheme="minorEastAsia"/>
        </w:rPr>
        <w:t xml:space="preserve">especially when the CSI feedback payload is small, which </w:t>
      </w:r>
      <w:r>
        <w:rPr>
          <w:rFonts w:eastAsiaTheme="minorEastAsia"/>
        </w:rPr>
        <w:t>caus</w:t>
      </w:r>
      <w:r w:rsidR="00F5471D">
        <w:rPr>
          <w:rFonts w:eastAsiaTheme="minorEastAsia"/>
        </w:rPr>
        <w:t>es</w:t>
      </w:r>
      <w:r>
        <w:rPr>
          <w:rFonts w:eastAsiaTheme="minorEastAsia"/>
        </w:rPr>
        <w:t xml:space="preserve"> worse BLER performance than requirement</w:t>
      </w:r>
      <w:r w:rsidR="00F5471D">
        <w:rPr>
          <w:rFonts w:eastAsiaTheme="minorEastAsia"/>
        </w:rPr>
        <w:t xml:space="preserve"> (e.g., BLER &lt; 0.01)</w:t>
      </w:r>
      <w:r>
        <w:rPr>
          <w:rFonts w:eastAsiaTheme="minorEastAsia"/>
        </w:rPr>
        <w:t>. For Option 1b, the potential adjustment is a UE-side implementation or NW-side implementation issue, if the CQI adjustment is performed before reporting at UE-</w:t>
      </w:r>
      <w:r>
        <w:rPr>
          <w:rFonts w:eastAsiaTheme="minorEastAsia" w:hint="eastAsia"/>
        </w:rPr>
        <w:t>side</w:t>
      </w:r>
      <w:r>
        <w:rPr>
          <w:rFonts w:eastAsiaTheme="minorEastAsia"/>
        </w:rPr>
        <w:t xml:space="preserve"> or after report at NW-side. However, as per our understanding, how CQI is calculated at UE or utilized at NW itself is already up to implementation. Therefore, whether and how the potential adjustment is carried out is transparent to another side. Option 1c </w:t>
      </w:r>
      <w:r w:rsidR="00CF4DB8">
        <w:rPr>
          <w:rFonts w:eastAsiaTheme="minorEastAsia"/>
        </w:rPr>
        <w:t>with legacy codebook may underestimate the actual CQI, causing the waste of channel quality and reduction of channel capacity.</w:t>
      </w:r>
    </w:p>
    <w:p w14:paraId="214F80C7" w14:textId="43F83467" w:rsidR="00556356" w:rsidRDefault="00556356" w:rsidP="00404657">
      <w:pPr>
        <w:pStyle w:val="00Text"/>
        <w:spacing w:before="240" w:after="0" w:line="240" w:lineRule="auto"/>
        <w:rPr>
          <w:rFonts w:eastAsiaTheme="minorEastAsia"/>
        </w:rPr>
      </w:pPr>
      <w:r>
        <w:rPr>
          <w:rFonts w:eastAsiaTheme="minorEastAsia" w:hint="eastAsia"/>
        </w:rPr>
        <w:t>B</w:t>
      </w:r>
      <w:r>
        <w:rPr>
          <w:rFonts w:eastAsiaTheme="minorEastAsia"/>
        </w:rPr>
        <w:t xml:space="preserve">ased on the above analyses, we are support of the combination of Option 1a and Option 1c as the solution for AI/ML based CSI report, wherein </w:t>
      </w:r>
      <m:oMath>
        <m:r>
          <w:rPr>
            <w:rFonts w:ascii="Cambria Math" w:eastAsiaTheme="minorEastAsia" w:hAnsi="Cambria Math"/>
          </w:rPr>
          <m:t>CQ</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1a</m:t>
            </m:r>
          </m:sub>
        </m:sSub>
      </m:oMath>
      <w:r>
        <w:rPr>
          <w:rFonts w:eastAsiaTheme="minorEastAsia" w:hint="eastAsia"/>
        </w:rPr>
        <w:t xml:space="preserve"> </w:t>
      </w:r>
      <w:r>
        <w:rPr>
          <w:rFonts w:eastAsiaTheme="minorEastAsia"/>
        </w:rPr>
        <w:t xml:space="preserve">is the over-estimation or the upper-bound of actual CQI, </w:t>
      </w:r>
      <m:oMath>
        <m:r>
          <w:rPr>
            <w:rFonts w:ascii="Cambria Math" w:eastAsiaTheme="minorEastAsia" w:hAnsi="Cambria Math"/>
          </w:rPr>
          <m:t>CQ</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1c</m:t>
            </m:r>
          </m:sub>
        </m:sSub>
      </m:oMath>
      <w:r>
        <w:rPr>
          <w:rFonts w:eastAsiaTheme="minorEastAsia" w:hint="eastAsia"/>
        </w:rPr>
        <w:t xml:space="preserve"> </w:t>
      </w:r>
      <w:r>
        <w:rPr>
          <w:rFonts w:eastAsiaTheme="minorEastAsia"/>
        </w:rPr>
        <w:t xml:space="preserve">is the under-estimation or lower bound of actual CQI. If </w:t>
      </w:r>
      <m:oMath>
        <m:r>
          <w:rPr>
            <w:rFonts w:ascii="Cambria Math" w:eastAsiaTheme="minorEastAsia" w:hAnsi="Cambria Math"/>
          </w:rPr>
          <m:t>CQ</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1a</m:t>
            </m:r>
          </m:sub>
        </m:sSub>
        <m:r>
          <w:rPr>
            <w:rFonts w:ascii="Cambria Math" w:eastAsiaTheme="minorEastAsia" w:hAnsi="Cambria Math"/>
          </w:rPr>
          <m:t>=</m:t>
        </m:r>
        <m:r>
          <w:rPr>
            <w:rFonts w:ascii="Cambria Math" w:eastAsiaTheme="minorEastAsia" w:hAnsi="Cambria Math" w:hint="eastAsia"/>
          </w:rPr>
          <m:t>CQ</m:t>
        </m:r>
        <m:sSub>
          <m:sSubPr>
            <m:ctrlPr>
              <w:rPr>
                <w:rFonts w:ascii="Cambria Math" w:eastAsiaTheme="minorEastAsia" w:hAnsi="Cambria Math"/>
                <w:i/>
              </w:rPr>
            </m:ctrlPr>
          </m:sSubPr>
          <m:e>
            <m:r>
              <w:rPr>
                <w:rFonts w:ascii="Cambria Math" w:eastAsiaTheme="minorEastAsia" w:hAnsi="Cambria Math" w:hint="eastAsia"/>
              </w:rPr>
              <m:t>I</m:t>
            </m:r>
            <m:ctrlPr>
              <w:rPr>
                <w:rFonts w:ascii="Cambria Math" w:eastAsiaTheme="minorEastAsia" w:hAnsi="Cambria Math" w:hint="eastAsia"/>
                <w:i/>
              </w:rPr>
            </m:ctrlPr>
          </m:e>
          <m:sub>
            <m:r>
              <w:rPr>
                <w:rFonts w:ascii="Cambria Math" w:eastAsiaTheme="minorEastAsia" w:hAnsi="Cambria Math"/>
              </w:rPr>
              <m:t>1c</m:t>
            </m:r>
          </m:sub>
        </m:sSub>
      </m:oMath>
      <w:r>
        <w:rPr>
          <w:rFonts w:eastAsiaTheme="minorEastAsia"/>
        </w:rPr>
        <w:t xml:space="preserve">, the actual CQI can be directly reported based on </w:t>
      </w:r>
      <m:oMath>
        <m:r>
          <w:rPr>
            <w:rFonts w:ascii="Cambria Math" w:eastAsiaTheme="minorEastAsia" w:hAnsi="Cambria Math"/>
          </w:rPr>
          <m:t>CQ</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1a</m:t>
            </m:r>
          </m:sub>
        </m:sSub>
      </m:oMath>
      <w:r>
        <w:rPr>
          <w:rFonts w:eastAsiaTheme="minorEastAsia" w:hint="eastAsia"/>
        </w:rPr>
        <w:t xml:space="preserve"> </w:t>
      </w:r>
      <w:r>
        <w:rPr>
          <w:rFonts w:eastAsiaTheme="minorEastAsia"/>
        </w:rPr>
        <w:t xml:space="preserve">or </w:t>
      </w:r>
      <m:oMath>
        <m:r>
          <w:rPr>
            <w:rFonts w:ascii="Cambria Math" w:eastAsiaTheme="minorEastAsia" w:hAnsi="Cambria Math" w:hint="eastAsia"/>
          </w:rPr>
          <m:t>CQ</m:t>
        </m:r>
        <m:sSub>
          <m:sSubPr>
            <m:ctrlPr>
              <w:rPr>
                <w:rFonts w:ascii="Cambria Math" w:eastAsiaTheme="minorEastAsia" w:hAnsi="Cambria Math"/>
                <w:i/>
              </w:rPr>
            </m:ctrlPr>
          </m:sSubPr>
          <m:e>
            <m:r>
              <w:rPr>
                <w:rFonts w:ascii="Cambria Math" w:eastAsiaTheme="minorEastAsia" w:hAnsi="Cambria Math" w:hint="eastAsia"/>
              </w:rPr>
              <m:t>I</m:t>
            </m:r>
            <m:ctrlPr>
              <w:rPr>
                <w:rFonts w:ascii="Cambria Math" w:eastAsiaTheme="minorEastAsia" w:hAnsi="Cambria Math" w:hint="eastAsia"/>
                <w:i/>
              </w:rPr>
            </m:ctrlPr>
          </m:e>
          <m:sub>
            <m:r>
              <w:rPr>
                <w:rFonts w:ascii="Cambria Math" w:eastAsiaTheme="minorEastAsia" w:hAnsi="Cambria Math"/>
              </w:rPr>
              <m:t>1c</m:t>
            </m:r>
          </m:sub>
        </m:sSub>
      </m:oMath>
      <w:r>
        <w:rPr>
          <w:rFonts w:eastAsiaTheme="minorEastAsia"/>
        </w:rPr>
        <w:t xml:space="preserve">. If </w:t>
      </w:r>
      <m:oMath>
        <m:r>
          <w:rPr>
            <w:rFonts w:ascii="Cambria Math" w:eastAsiaTheme="minorEastAsia" w:hAnsi="Cambria Math"/>
          </w:rPr>
          <m:t>CQ</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1a</m:t>
            </m:r>
          </m:sub>
        </m:sSub>
        <m:r>
          <w:rPr>
            <w:rFonts w:ascii="Cambria Math" w:eastAsiaTheme="minorEastAsia" w:hAnsi="Cambria Math"/>
          </w:rPr>
          <m:t>&gt;</m:t>
        </m:r>
        <m:r>
          <w:rPr>
            <w:rFonts w:ascii="Cambria Math" w:eastAsiaTheme="minorEastAsia" w:hAnsi="Cambria Math" w:hint="eastAsia"/>
          </w:rPr>
          <m:t>CQ</m:t>
        </m:r>
        <m:sSub>
          <m:sSubPr>
            <m:ctrlPr>
              <w:rPr>
                <w:rFonts w:ascii="Cambria Math" w:eastAsiaTheme="minorEastAsia" w:hAnsi="Cambria Math"/>
                <w:i/>
              </w:rPr>
            </m:ctrlPr>
          </m:sSubPr>
          <m:e>
            <m:r>
              <w:rPr>
                <w:rFonts w:ascii="Cambria Math" w:eastAsiaTheme="minorEastAsia" w:hAnsi="Cambria Math" w:hint="eastAsia"/>
              </w:rPr>
              <m:t>I</m:t>
            </m:r>
            <m:ctrlPr>
              <w:rPr>
                <w:rFonts w:ascii="Cambria Math" w:eastAsiaTheme="minorEastAsia" w:hAnsi="Cambria Math" w:hint="eastAsia"/>
                <w:i/>
              </w:rPr>
            </m:ctrlPr>
          </m:e>
          <m:sub>
            <m:r>
              <w:rPr>
                <w:rFonts w:ascii="Cambria Math" w:eastAsiaTheme="minorEastAsia" w:hAnsi="Cambria Math"/>
              </w:rPr>
              <m:t>1c</m:t>
            </m:r>
          </m:sub>
        </m:sSub>
      </m:oMath>
      <w:r>
        <w:rPr>
          <w:rFonts w:eastAsiaTheme="minorEastAsia" w:hint="eastAsia"/>
        </w:rPr>
        <w:t>,</w:t>
      </w:r>
      <w:r>
        <w:rPr>
          <w:rFonts w:eastAsiaTheme="minorEastAsia"/>
        </w:rPr>
        <w:t xml:space="preserve"> both of </w:t>
      </w:r>
      <m:oMath>
        <m:r>
          <w:rPr>
            <w:rFonts w:ascii="Cambria Math" w:eastAsiaTheme="minorEastAsia" w:hAnsi="Cambria Math"/>
          </w:rPr>
          <m:t>CQ</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1a</m:t>
            </m:r>
          </m:sub>
        </m:sSub>
      </m:oMath>
      <w:r>
        <w:rPr>
          <w:rFonts w:eastAsiaTheme="minorEastAsia" w:hint="eastAsia"/>
        </w:rPr>
        <w:t xml:space="preserve"> </w:t>
      </w:r>
      <w:r>
        <w:rPr>
          <w:rFonts w:eastAsiaTheme="minorEastAsia"/>
        </w:rPr>
        <w:t xml:space="preserve">and </w:t>
      </w:r>
      <m:oMath>
        <m:r>
          <w:rPr>
            <w:rFonts w:ascii="Cambria Math" w:eastAsiaTheme="minorEastAsia" w:hAnsi="Cambria Math" w:hint="eastAsia"/>
          </w:rPr>
          <m:t>CQ</m:t>
        </m:r>
        <m:sSub>
          <m:sSubPr>
            <m:ctrlPr>
              <w:rPr>
                <w:rFonts w:ascii="Cambria Math" w:eastAsiaTheme="minorEastAsia" w:hAnsi="Cambria Math"/>
                <w:i/>
              </w:rPr>
            </m:ctrlPr>
          </m:sSubPr>
          <m:e>
            <m:r>
              <w:rPr>
                <w:rFonts w:ascii="Cambria Math" w:eastAsiaTheme="minorEastAsia" w:hAnsi="Cambria Math" w:hint="eastAsia"/>
              </w:rPr>
              <m:t>I</m:t>
            </m:r>
            <m:ctrlPr>
              <w:rPr>
                <w:rFonts w:ascii="Cambria Math" w:eastAsiaTheme="minorEastAsia" w:hAnsi="Cambria Math" w:hint="eastAsia"/>
                <w:i/>
              </w:rPr>
            </m:ctrlPr>
          </m:e>
          <m:sub>
            <m:r>
              <w:rPr>
                <w:rFonts w:ascii="Cambria Math" w:eastAsiaTheme="minorEastAsia" w:hAnsi="Cambria Math"/>
              </w:rPr>
              <m:t>1c</m:t>
            </m:r>
          </m:sub>
        </m:sSub>
      </m:oMath>
      <w:r>
        <w:rPr>
          <w:rFonts w:eastAsiaTheme="minorEastAsia" w:hint="eastAsia"/>
        </w:rPr>
        <w:t xml:space="preserve"> </w:t>
      </w:r>
      <w:r>
        <w:rPr>
          <w:rFonts w:eastAsiaTheme="minorEastAsia"/>
        </w:rPr>
        <w:t xml:space="preserve">should be reported, so that NW has the reference </w:t>
      </w:r>
      <w:r w:rsidR="00A977FF">
        <w:rPr>
          <w:rFonts w:eastAsiaTheme="minorEastAsia"/>
        </w:rPr>
        <w:t xml:space="preserve">for CQI adjustment (e.g., OLLA) </w:t>
      </w:r>
      <w:r>
        <w:rPr>
          <w:rFonts w:eastAsiaTheme="minorEastAsia"/>
        </w:rPr>
        <w:t xml:space="preserve">and select one proper actual CQI between </w:t>
      </w:r>
      <m:oMath>
        <m:r>
          <w:rPr>
            <w:rFonts w:ascii="Cambria Math" w:eastAsiaTheme="minorEastAsia" w:hAnsi="Cambria Math"/>
          </w:rPr>
          <m:t>[CQ</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1c</m:t>
            </m:r>
          </m:sub>
        </m:sSub>
        <m:r>
          <w:rPr>
            <w:rFonts w:ascii="Cambria Math" w:eastAsiaTheme="minorEastAsia" w:hAnsi="Cambria Math"/>
          </w:rPr>
          <m:t>,CQ</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1a</m:t>
            </m:r>
          </m:sub>
        </m:sSub>
        <m:r>
          <w:rPr>
            <w:rFonts w:ascii="Cambria Math" w:eastAsiaTheme="minorEastAsia" w:hAnsi="Cambria Math"/>
          </w:rPr>
          <m:t>]</m:t>
        </m:r>
      </m:oMath>
      <w:r>
        <w:rPr>
          <w:rFonts w:eastAsiaTheme="minorEastAsia"/>
        </w:rPr>
        <w:t>.</w:t>
      </w:r>
      <w:r w:rsidR="00F5471D">
        <w:rPr>
          <w:rFonts w:eastAsiaTheme="minorEastAsia"/>
        </w:rPr>
        <w:t xml:space="preserve"> </w:t>
      </w:r>
      <w:r w:rsidR="00A977FF">
        <w:rPr>
          <w:rFonts w:eastAsiaTheme="minorEastAsia"/>
        </w:rPr>
        <w:t xml:space="preserve">The default codebook assumption for calculating </w:t>
      </w:r>
      <m:oMath>
        <m:r>
          <w:rPr>
            <w:rFonts w:ascii="Cambria Math" w:eastAsiaTheme="minorEastAsia" w:hAnsi="Cambria Math" w:hint="eastAsia"/>
          </w:rPr>
          <m:t>CQ</m:t>
        </m:r>
        <m:sSub>
          <m:sSubPr>
            <m:ctrlPr>
              <w:rPr>
                <w:rFonts w:ascii="Cambria Math" w:eastAsiaTheme="minorEastAsia" w:hAnsi="Cambria Math"/>
                <w:i/>
              </w:rPr>
            </m:ctrlPr>
          </m:sSubPr>
          <m:e>
            <m:r>
              <w:rPr>
                <w:rFonts w:ascii="Cambria Math" w:eastAsiaTheme="minorEastAsia" w:hAnsi="Cambria Math" w:hint="eastAsia"/>
              </w:rPr>
              <m:t>I</m:t>
            </m:r>
            <m:ctrlPr>
              <w:rPr>
                <w:rFonts w:ascii="Cambria Math" w:eastAsiaTheme="minorEastAsia" w:hAnsi="Cambria Math" w:hint="eastAsia"/>
                <w:i/>
              </w:rPr>
            </m:ctrlPr>
          </m:e>
          <m:sub>
            <m:r>
              <w:rPr>
                <w:rFonts w:ascii="Cambria Math" w:eastAsiaTheme="minorEastAsia" w:hAnsi="Cambria Math"/>
              </w:rPr>
              <m:t>1c</m:t>
            </m:r>
          </m:sub>
        </m:sSub>
      </m:oMath>
      <w:r w:rsidR="00A977FF">
        <w:rPr>
          <w:rFonts w:eastAsiaTheme="minorEastAsia" w:hint="eastAsia"/>
        </w:rPr>
        <w:t xml:space="preserve"> </w:t>
      </w:r>
      <w:r w:rsidR="00A977FF">
        <w:rPr>
          <w:rFonts w:eastAsiaTheme="minorEastAsia"/>
        </w:rPr>
        <w:t>can be Type I</w:t>
      </w:r>
      <w:r w:rsidR="00F5471D">
        <w:rPr>
          <w:rFonts w:eastAsiaTheme="minorEastAsia"/>
        </w:rPr>
        <w:t xml:space="preserve">. </w:t>
      </w:r>
    </w:p>
    <w:p w14:paraId="16A17775" w14:textId="0FD331D1" w:rsidR="00673A7F" w:rsidRPr="00064545" w:rsidRDefault="00064545" w:rsidP="00064545">
      <w:pPr>
        <w:pStyle w:val="a9"/>
        <w:spacing w:before="240" w:after="0"/>
        <w:rPr>
          <w:i/>
          <w:sz w:val="20"/>
        </w:rPr>
      </w:pPr>
      <w:r w:rsidRPr="00064545">
        <w:rPr>
          <w:i/>
          <w:sz w:val="20"/>
        </w:rPr>
        <w:t xml:space="preserve">Proposal </w:t>
      </w:r>
      <w:r w:rsidRPr="00064545">
        <w:rPr>
          <w:i/>
          <w:sz w:val="20"/>
        </w:rPr>
        <w:fldChar w:fldCharType="begin"/>
      </w:r>
      <w:r w:rsidRPr="00064545">
        <w:rPr>
          <w:i/>
          <w:sz w:val="20"/>
        </w:rPr>
        <w:instrText xml:space="preserve"> SEQ Proposal \* ARABIC </w:instrText>
      </w:r>
      <w:r w:rsidRPr="00064545">
        <w:rPr>
          <w:i/>
          <w:sz w:val="20"/>
        </w:rPr>
        <w:fldChar w:fldCharType="separate"/>
      </w:r>
      <w:r w:rsidR="00DD0938">
        <w:rPr>
          <w:i/>
          <w:noProof/>
          <w:sz w:val="20"/>
        </w:rPr>
        <w:t>7</w:t>
      </w:r>
      <w:r w:rsidRPr="00064545">
        <w:rPr>
          <w:i/>
          <w:sz w:val="20"/>
        </w:rPr>
        <w:fldChar w:fldCharType="end"/>
      </w:r>
      <w:r>
        <w:rPr>
          <w:i/>
          <w:sz w:val="20"/>
        </w:rPr>
        <w:t xml:space="preserve">: </w:t>
      </w:r>
      <w:r w:rsidR="00673A7F" w:rsidRPr="00064545">
        <w:rPr>
          <w:rFonts w:hint="eastAsia"/>
          <w:i/>
          <w:sz w:val="20"/>
        </w:rPr>
        <w:t>R</w:t>
      </w:r>
      <w:r w:rsidR="00673A7F" w:rsidRPr="00064545">
        <w:rPr>
          <w:i/>
          <w:sz w:val="20"/>
        </w:rPr>
        <w:t xml:space="preserve">egarding the RI determination, </w:t>
      </w:r>
      <w:r w:rsidRPr="00064545">
        <w:rPr>
          <w:i/>
          <w:sz w:val="20"/>
        </w:rPr>
        <w:t xml:space="preserve">support the RI report with </w:t>
      </w:r>
      <m:oMath>
        <m:r>
          <m:rPr>
            <m:sty m:val="bi"/>
          </m:rPr>
          <w:rPr>
            <w:rFonts w:ascii="Cambria Math" w:hAnsi="Cambria Math"/>
            <w:sz w:val="20"/>
          </w:rPr>
          <m:t>min⁡(R</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1</m:t>
            </m:r>
          </m:sub>
        </m:sSub>
        <m:r>
          <m:rPr>
            <m:sty m:val="bi"/>
          </m:rPr>
          <w:rPr>
            <w:rFonts w:ascii="Cambria Math" w:hAnsi="Cambria Math"/>
            <w:sz w:val="20"/>
          </w:rPr>
          <m:t>,R</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2</m:t>
            </m:r>
          </m:sub>
        </m:sSub>
        <m:r>
          <m:rPr>
            <m:sty m:val="bi"/>
          </m:rPr>
          <w:rPr>
            <w:rFonts w:ascii="Cambria Math" w:hAnsi="Cambria Math"/>
            <w:sz w:val="20"/>
          </w:rPr>
          <m:t>)</m:t>
        </m:r>
      </m:oMath>
      <w:r w:rsidRPr="00064545">
        <w:rPr>
          <w:i/>
          <w:sz w:val="20"/>
        </w:rPr>
        <w:t xml:space="preserve">, where </w:t>
      </w:r>
      <m:oMath>
        <m:r>
          <m:rPr>
            <m:sty m:val="bi"/>
          </m:rPr>
          <w:rPr>
            <w:rFonts w:ascii="Cambria Math" w:hAnsi="Cambria Math"/>
            <w:sz w:val="20"/>
          </w:rPr>
          <m:t>R</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1</m:t>
            </m:r>
          </m:sub>
        </m:sSub>
      </m:oMath>
      <w:r w:rsidRPr="00064545">
        <w:rPr>
          <w:i/>
          <w:sz w:val="20"/>
        </w:rPr>
        <w:t xml:space="preserve"> is calculated with PMI as target CSI and </w:t>
      </w:r>
      <m:oMath>
        <m:r>
          <m:rPr>
            <m:sty m:val="bi"/>
          </m:rPr>
          <w:rPr>
            <w:rFonts w:ascii="Cambria Math" w:hAnsi="Cambria Math"/>
            <w:sz w:val="20"/>
          </w:rPr>
          <m:t>R</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2</m:t>
            </m:r>
          </m:sub>
        </m:sSub>
      </m:oMath>
      <w:r w:rsidRPr="00064545">
        <w:rPr>
          <w:i/>
          <w:sz w:val="20"/>
        </w:rPr>
        <w:t xml:space="preserve"> is calculated with PMI as legacy codebook.</w:t>
      </w:r>
    </w:p>
    <w:p w14:paraId="3DEC7ABD" w14:textId="68546C21" w:rsidR="0048504F" w:rsidRDefault="0048504F" w:rsidP="0048504F">
      <w:pPr>
        <w:pStyle w:val="00Text"/>
        <w:numPr>
          <w:ilvl w:val="0"/>
          <w:numId w:val="17"/>
        </w:numPr>
        <w:spacing w:beforeLines="0" w:before="0" w:after="0" w:line="240" w:lineRule="auto"/>
        <w:ind w:leftChars="100" w:left="620"/>
        <w:rPr>
          <w:rFonts w:eastAsiaTheme="minorEastAsia"/>
          <w:b/>
          <w:bCs/>
          <w:i/>
          <w:iCs/>
        </w:rPr>
      </w:pPr>
      <w:r>
        <w:rPr>
          <w:rFonts w:eastAsiaTheme="minorEastAsia"/>
          <w:b/>
          <w:bCs/>
          <w:i/>
          <w:iCs/>
        </w:rPr>
        <w:t xml:space="preserve">Type I as the default codebook to calculate </w:t>
      </w:r>
      <m:oMath>
        <m:r>
          <m:rPr>
            <m:sty m:val="bi"/>
          </m:rPr>
          <w:rPr>
            <w:rFonts w:ascii="Cambria Math" w:eastAsiaTheme="minorEastAsia" w:hAnsi="Cambria Math"/>
          </w:rPr>
          <m:t>R</m:t>
        </m:r>
        <m:sSub>
          <m:sSubPr>
            <m:ctrlPr>
              <w:rPr>
                <w:rFonts w:ascii="Cambria Math" w:eastAsiaTheme="minorEastAsia" w:hAnsi="Cambria Math"/>
                <w:b/>
                <w:bCs/>
                <w:i/>
                <w:iCs/>
              </w:rPr>
            </m:ctrlPr>
          </m:sSubPr>
          <m:e>
            <m:r>
              <m:rPr>
                <m:sty m:val="bi"/>
              </m:rPr>
              <w:rPr>
                <w:rFonts w:ascii="Cambria Math" w:eastAsiaTheme="minorEastAsia" w:hAnsi="Cambria Math"/>
              </w:rPr>
              <m:t>I</m:t>
            </m:r>
          </m:e>
          <m:sub>
            <m:r>
              <m:rPr>
                <m:sty m:val="bi"/>
              </m:rPr>
              <w:rPr>
                <w:rFonts w:ascii="Cambria Math" w:eastAsiaTheme="minorEastAsia" w:hAnsi="Cambria Math"/>
              </w:rPr>
              <m:t>2</m:t>
            </m:r>
          </m:sub>
        </m:sSub>
      </m:oMath>
    </w:p>
    <w:p w14:paraId="47417271" w14:textId="335BB26A" w:rsidR="00064545" w:rsidRPr="00064545" w:rsidRDefault="00064545" w:rsidP="00064545">
      <w:pPr>
        <w:pStyle w:val="a9"/>
        <w:spacing w:before="240" w:after="0"/>
        <w:rPr>
          <w:i/>
          <w:sz w:val="20"/>
        </w:rPr>
      </w:pPr>
      <w:r w:rsidRPr="00064545">
        <w:rPr>
          <w:i/>
          <w:sz w:val="20"/>
        </w:rPr>
        <w:t xml:space="preserve">Proposal </w:t>
      </w:r>
      <w:r w:rsidRPr="00064545">
        <w:rPr>
          <w:i/>
          <w:sz w:val="20"/>
        </w:rPr>
        <w:fldChar w:fldCharType="begin"/>
      </w:r>
      <w:r w:rsidRPr="00064545">
        <w:rPr>
          <w:i/>
          <w:sz w:val="20"/>
        </w:rPr>
        <w:instrText xml:space="preserve"> SEQ Proposal \* ARABIC </w:instrText>
      </w:r>
      <w:r w:rsidRPr="00064545">
        <w:rPr>
          <w:i/>
          <w:sz w:val="20"/>
        </w:rPr>
        <w:fldChar w:fldCharType="separate"/>
      </w:r>
      <w:r w:rsidR="00DD0938">
        <w:rPr>
          <w:i/>
          <w:noProof/>
          <w:sz w:val="20"/>
        </w:rPr>
        <w:t>8</w:t>
      </w:r>
      <w:r w:rsidRPr="00064545">
        <w:rPr>
          <w:i/>
          <w:sz w:val="20"/>
        </w:rPr>
        <w:fldChar w:fldCharType="end"/>
      </w:r>
      <w:r>
        <w:rPr>
          <w:i/>
          <w:sz w:val="20"/>
        </w:rPr>
        <w:t xml:space="preserve">: </w:t>
      </w:r>
      <w:r w:rsidRPr="00064545">
        <w:rPr>
          <w:rFonts w:hint="eastAsia"/>
          <w:i/>
          <w:sz w:val="20"/>
        </w:rPr>
        <w:t>R</w:t>
      </w:r>
      <w:r w:rsidRPr="00064545">
        <w:rPr>
          <w:i/>
          <w:sz w:val="20"/>
        </w:rPr>
        <w:t xml:space="preserve">egarding the CQI determination, support CQI report with both of </w:t>
      </w:r>
      <m:oMath>
        <m:r>
          <m:rPr>
            <m:sty m:val="bi"/>
          </m:rPr>
          <w:rPr>
            <w:rFonts w:ascii="Cambria Math" w:hAnsi="Cambria Math"/>
            <w:sz w:val="20"/>
          </w:rPr>
          <m:t>CQ</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1</m:t>
            </m:r>
            <m:r>
              <m:rPr>
                <m:sty m:val="bi"/>
              </m:rPr>
              <w:rPr>
                <w:rFonts w:ascii="Cambria Math" w:hAnsi="Cambria Math"/>
                <w:sz w:val="20"/>
              </w:rPr>
              <m:t>a</m:t>
            </m:r>
          </m:sub>
        </m:sSub>
      </m:oMath>
      <w:r w:rsidRPr="00064545">
        <w:rPr>
          <w:rFonts w:hint="eastAsia"/>
          <w:i/>
          <w:sz w:val="20"/>
        </w:rPr>
        <w:t xml:space="preserve"> </w:t>
      </w:r>
      <w:r w:rsidRPr="00064545">
        <w:rPr>
          <w:i/>
          <w:sz w:val="20"/>
        </w:rPr>
        <w:t xml:space="preserve">and </w:t>
      </w:r>
      <m:oMath>
        <m:r>
          <m:rPr>
            <m:sty m:val="bi"/>
          </m:rPr>
          <w:rPr>
            <w:rFonts w:ascii="Cambria Math" w:hAnsi="Cambria Math"/>
            <w:sz w:val="20"/>
          </w:rPr>
          <m:t>CQ</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1</m:t>
            </m:r>
            <m:r>
              <m:rPr>
                <m:sty m:val="bi"/>
              </m:rPr>
              <w:rPr>
                <w:rFonts w:ascii="Cambria Math" w:hAnsi="Cambria Math"/>
                <w:sz w:val="20"/>
              </w:rPr>
              <m:t>c</m:t>
            </m:r>
          </m:sub>
        </m:sSub>
      </m:oMath>
      <w:r w:rsidRPr="00064545">
        <w:rPr>
          <w:rFonts w:hint="eastAsia"/>
          <w:i/>
          <w:sz w:val="20"/>
        </w:rPr>
        <w:t>,</w:t>
      </w:r>
      <w:r w:rsidRPr="00064545">
        <w:rPr>
          <w:i/>
          <w:sz w:val="20"/>
        </w:rPr>
        <w:t xml:space="preserve"> where </w:t>
      </w:r>
      <m:oMath>
        <m:r>
          <m:rPr>
            <m:sty m:val="bi"/>
          </m:rPr>
          <w:rPr>
            <w:rFonts w:ascii="Cambria Math" w:hAnsi="Cambria Math"/>
            <w:sz w:val="20"/>
          </w:rPr>
          <m:t>CQ</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1</m:t>
            </m:r>
            <m:r>
              <m:rPr>
                <m:sty m:val="bi"/>
              </m:rPr>
              <w:rPr>
                <w:rFonts w:ascii="Cambria Math" w:hAnsi="Cambria Math"/>
                <w:sz w:val="20"/>
              </w:rPr>
              <m:t>a</m:t>
            </m:r>
          </m:sub>
        </m:sSub>
      </m:oMath>
      <w:r w:rsidRPr="00064545">
        <w:rPr>
          <w:rFonts w:hint="eastAsia"/>
          <w:i/>
          <w:sz w:val="20"/>
        </w:rPr>
        <w:t xml:space="preserve"> </w:t>
      </w:r>
      <w:r w:rsidRPr="00064545">
        <w:rPr>
          <w:i/>
          <w:sz w:val="20"/>
        </w:rPr>
        <w:t xml:space="preserve">is calculated with PMI as target CSI and </w:t>
      </w:r>
      <m:oMath>
        <m:r>
          <m:rPr>
            <m:sty m:val="bi"/>
          </m:rPr>
          <w:rPr>
            <w:rFonts w:ascii="Cambria Math" w:hAnsi="Cambria Math"/>
            <w:sz w:val="20"/>
          </w:rPr>
          <m:t>CQ</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1</m:t>
            </m:r>
            <m:r>
              <m:rPr>
                <m:sty m:val="bi"/>
              </m:rPr>
              <w:rPr>
                <w:rFonts w:ascii="Cambria Math" w:hAnsi="Cambria Math"/>
                <w:sz w:val="20"/>
              </w:rPr>
              <m:t>c</m:t>
            </m:r>
          </m:sub>
        </m:sSub>
      </m:oMath>
      <w:r w:rsidRPr="00064545">
        <w:rPr>
          <w:rFonts w:hint="eastAsia"/>
          <w:i/>
          <w:sz w:val="20"/>
        </w:rPr>
        <w:t xml:space="preserve"> </w:t>
      </w:r>
      <w:r w:rsidRPr="00064545">
        <w:rPr>
          <w:i/>
          <w:sz w:val="20"/>
        </w:rPr>
        <w:t>is calculated with PMI as legacy codebook</w:t>
      </w:r>
    </w:p>
    <w:p w14:paraId="2C02E1B3" w14:textId="1AD3139B" w:rsidR="00064545" w:rsidRDefault="00F5471D" w:rsidP="005515B1">
      <w:pPr>
        <w:pStyle w:val="00Text"/>
        <w:numPr>
          <w:ilvl w:val="0"/>
          <w:numId w:val="17"/>
        </w:numPr>
        <w:spacing w:beforeLines="0" w:before="0" w:after="0" w:line="240" w:lineRule="auto"/>
        <w:ind w:leftChars="100" w:left="620"/>
        <w:rPr>
          <w:rFonts w:eastAsiaTheme="minorEastAsia"/>
          <w:b/>
          <w:bCs/>
          <w:i/>
          <w:iCs/>
        </w:rPr>
      </w:pPr>
      <w:r>
        <w:rPr>
          <w:rFonts w:eastAsiaTheme="minorEastAsia"/>
          <w:b/>
          <w:bCs/>
          <w:i/>
          <w:iCs/>
        </w:rPr>
        <w:t xml:space="preserve">Type I as the default codebook to calculate </w:t>
      </w:r>
      <m:oMath>
        <m:r>
          <m:rPr>
            <m:sty m:val="bi"/>
          </m:rPr>
          <w:rPr>
            <w:rFonts w:ascii="Cambria Math" w:eastAsiaTheme="minorEastAsia" w:hAnsi="Cambria Math"/>
          </w:rPr>
          <m:t>CQ</m:t>
        </m:r>
        <m:sSub>
          <m:sSubPr>
            <m:ctrlPr>
              <w:rPr>
                <w:rFonts w:ascii="Cambria Math" w:eastAsiaTheme="minorEastAsia" w:hAnsi="Cambria Math"/>
                <w:b/>
                <w:bCs/>
                <w:i/>
                <w:iCs/>
              </w:rPr>
            </m:ctrlPr>
          </m:sSubPr>
          <m:e>
            <m:r>
              <m:rPr>
                <m:sty m:val="bi"/>
              </m:rPr>
              <w:rPr>
                <w:rFonts w:ascii="Cambria Math" w:eastAsiaTheme="minorEastAsia" w:hAnsi="Cambria Math"/>
              </w:rPr>
              <m:t>I</m:t>
            </m:r>
          </m:e>
          <m:sub>
            <m:r>
              <m:rPr>
                <m:sty m:val="bi"/>
              </m:rPr>
              <w:rPr>
                <w:rFonts w:ascii="Cambria Math" w:eastAsiaTheme="minorEastAsia" w:hAnsi="Cambria Math"/>
              </w:rPr>
              <m:t>1</m:t>
            </m:r>
            <m:r>
              <m:rPr>
                <m:sty m:val="bi"/>
              </m:rPr>
              <w:rPr>
                <w:rFonts w:ascii="Cambria Math" w:eastAsiaTheme="minorEastAsia" w:hAnsi="Cambria Math"/>
              </w:rPr>
              <m:t>c</m:t>
            </m:r>
          </m:sub>
        </m:sSub>
      </m:oMath>
    </w:p>
    <w:p w14:paraId="178CF31C" w14:textId="17EB315C" w:rsidR="00A21980" w:rsidRDefault="00A21980" w:rsidP="00A21980">
      <w:pPr>
        <w:pStyle w:val="1"/>
        <w:ind w:left="795" w:hangingChars="283" w:hanging="795"/>
        <w:rPr>
          <w:rFonts w:ascii="Times New Roman" w:eastAsia="宋体" w:hAnsi="Times New Roman" w:cs="Times New Roman"/>
          <w:lang w:eastAsia="zh-CN"/>
        </w:rPr>
      </w:pPr>
      <w:r w:rsidRPr="00A21980">
        <w:rPr>
          <w:rFonts w:ascii="Times New Roman" w:eastAsia="宋体" w:hAnsi="Times New Roman" w:cs="Times New Roman" w:hint="eastAsia"/>
          <w:lang w:eastAsia="zh-CN"/>
        </w:rPr>
        <w:t>U</w:t>
      </w:r>
      <w:r w:rsidRPr="00A21980">
        <w:rPr>
          <w:rFonts w:ascii="Times New Roman" w:eastAsia="宋体" w:hAnsi="Times New Roman" w:cs="Times New Roman"/>
          <w:lang w:eastAsia="zh-CN"/>
        </w:rPr>
        <w:t>CI mapping</w:t>
      </w:r>
    </w:p>
    <w:p w14:paraId="1F6C22F1" w14:textId="77777777" w:rsidR="00CC3704" w:rsidRDefault="00FD13AE" w:rsidP="0065743D">
      <w:pPr>
        <w:pStyle w:val="a0"/>
        <w:spacing w:before="240"/>
        <w:rPr>
          <w:rFonts w:eastAsiaTheme="minorEastAsia"/>
          <w:lang w:eastAsia="zh-CN"/>
        </w:rPr>
      </w:pPr>
      <w:r>
        <w:rPr>
          <w:rFonts w:eastAsiaTheme="minorEastAsia"/>
          <w:lang w:eastAsia="zh-CN"/>
        </w:rPr>
        <w:t>In our view</w:t>
      </w:r>
      <w:r w:rsidR="00FA20E0">
        <w:rPr>
          <w:rFonts w:eastAsiaTheme="minorEastAsia"/>
          <w:lang w:eastAsia="zh-CN"/>
        </w:rPr>
        <w:t xml:space="preserve">, UCI mapping includes different aspects, </w:t>
      </w:r>
      <w:r w:rsidR="005217D1">
        <w:rPr>
          <w:rFonts w:eastAsiaTheme="minorEastAsia"/>
          <w:lang w:eastAsia="zh-CN"/>
        </w:rPr>
        <w:t>such as</w:t>
      </w:r>
      <w:r w:rsidR="00FA20E0">
        <w:rPr>
          <w:rFonts w:eastAsiaTheme="minorEastAsia"/>
          <w:lang w:eastAsia="zh-CN"/>
        </w:rPr>
        <w:t xml:space="preserve"> CSI </w:t>
      </w:r>
      <w:r w:rsidR="005217D1">
        <w:rPr>
          <w:rFonts w:eastAsiaTheme="minorEastAsia"/>
          <w:lang w:eastAsia="zh-CN"/>
        </w:rPr>
        <w:t>partition to part 1 and part 2, UCI multiplexing principle for CSI/HARQ-ACK/SR, resource allocation on PUCCH/PUSCH and other related issues. Regarding the UCI multiplexing and resource allocation aspects</w:t>
      </w:r>
      <w:r w:rsidR="00CC3704">
        <w:rPr>
          <w:rFonts w:eastAsiaTheme="minorEastAsia"/>
          <w:lang w:eastAsia="zh-CN"/>
        </w:rPr>
        <w:t xml:space="preserve">, legacy framework can be reused. </w:t>
      </w:r>
    </w:p>
    <w:p w14:paraId="4F252AF4" w14:textId="2563F681" w:rsidR="005217D1" w:rsidRDefault="00CC3704" w:rsidP="0065743D">
      <w:pPr>
        <w:pStyle w:val="a0"/>
        <w:spacing w:before="240"/>
        <w:rPr>
          <w:rFonts w:eastAsiaTheme="minorEastAsia"/>
          <w:lang w:eastAsia="zh-CN"/>
        </w:rPr>
      </w:pPr>
      <w:r>
        <w:rPr>
          <w:rFonts w:eastAsiaTheme="minorEastAsia"/>
          <w:lang w:eastAsia="zh-CN"/>
        </w:rPr>
        <w:t>For the CSI partition</w:t>
      </w:r>
      <w:r w:rsidR="00296DF0">
        <w:rPr>
          <w:rFonts w:eastAsiaTheme="minorEastAsia"/>
          <w:lang w:eastAsia="zh-CN"/>
        </w:rPr>
        <w:t xml:space="preserve"> aspect</w:t>
      </w:r>
      <w:r>
        <w:rPr>
          <w:rFonts w:eastAsiaTheme="minorEastAsia"/>
          <w:lang w:eastAsia="zh-CN"/>
        </w:rPr>
        <w:t xml:space="preserve">, TR has agreed the segmentation into CSI part 1 and CSI part 2 for AI/ML based CSI report. Regarding the CSI part 2 on PUSCH, the </w:t>
      </w:r>
      <w:r w:rsidR="00201B9E">
        <w:rPr>
          <w:rFonts w:eastAsiaTheme="minorEastAsia"/>
          <w:lang w:eastAsia="zh-CN"/>
        </w:rPr>
        <w:t>UE may omit a portion of part 2 according to the priority order of CSI report, wherein sub-band</w:t>
      </w:r>
      <w:r w:rsidR="00DE648D">
        <w:rPr>
          <w:rFonts w:eastAsiaTheme="minorEastAsia"/>
          <w:lang w:eastAsia="zh-CN"/>
        </w:rPr>
        <w:t xml:space="preserve">s </w:t>
      </w:r>
      <w:r w:rsidR="00201B9E">
        <w:rPr>
          <w:rFonts w:eastAsiaTheme="minorEastAsia"/>
          <w:lang w:eastAsia="zh-CN"/>
        </w:rPr>
        <w:t>CSI reporting and omission is introduced</w:t>
      </w:r>
      <w:r w:rsidR="00EE0EB2">
        <w:rPr>
          <w:rFonts w:eastAsiaTheme="minorEastAsia"/>
          <w:lang w:eastAsia="zh-CN"/>
        </w:rPr>
        <w:t xml:space="preserve"> in legacy framework</w:t>
      </w:r>
      <w:r w:rsidR="00201B9E">
        <w:rPr>
          <w:rFonts w:eastAsiaTheme="minorEastAsia"/>
          <w:lang w:eastAsia="zh-CN"/>
        </w:rPr>
        <w:t>. Specifically, wideband CSI for all CSI reports have the highest CSI priority, and then even sub</w:t>
      </w:r>
      <w:r w:rsidR="00DE648D">
        <w:rPr>
          <w:rFonts w:eastAsiaTheme="minorEastAsia"/>
          <w:lang w:eastAsia="zh-CN"/>
        </w:rPr>
        <w:t>-</w:t>
      </w:r>
      <w:r w:rsidR="00201B9E">
        <w:rPr>
          <w:rFonts w:eastAsiaTheme="minorEastAsia"/>
          <w:lang w:eastAsia="zh-CN"/>
        </w:rPr>
        <w:t>bands have higher priority than odd sub</w:t>
      </w:r>
      <w:r w:rsidR="00DE648D">
        <w:rPr>
          <w:rFonts w:eastAsiaTheme="minorEastAsia"/>
          <w:lang w:eastAsia="zh-CN"/>
        </w:rPr>
        <w:t>-</w:t>
      </w:r>
      <w:r w:rsidR="00201B9E">
        <w:rPr>
          <w:rFonts w:eastAsiaTheme="minorEastAsia"/>
          <w:lang w:eastAsia="zh-CN"/>
        </w:rPr>
        <w:t>bands within the same CSI report. This principle can ensure the efficiency of resource allocation on PUSCH</w:t>
      </w:r>
      <w:r w:rsidR="00201B9E">
        <w:rPr>
          <w:rFonts w:eastAsiaTheme="minorEastAsia" w:hint="eastAsia"/>
          <w:lang w:eastAsia="zh-CN"/>
        </w:rPr>
        <w:t>.</w:t>
      </w:r>
    </w:p>
    <w:p w14:paraId="377C056C" w14:textId="12C05A75" w:rsidR="00471719" w:rsidRDefault="00EE0EB2" w:rsidP="00471719">
      <w:pPr>
        <w:pStyle w:val="a0"/>
        <w:spacing w:before="240"/>
        <w:rPr>
          <w:rFonts w:eastAsiaTheme="minorEastAsia"/>
          <w:lang w:eastAsia="zh-CN"/>
        </w:rPr>
      </w:pPr>
      <w:r>
        <w:rPr>
          <w:rFonts w:eastAsiaTheme="minorEastAsia" w:hint="eastAsia"/>
          <w:lang w:eastAsia="zh-CN"/>
        </w:rPr>
        <w:t>H</w:t>
      </w:r>
      <w:r>
        <w:rPr>
          <w:rFonts w:eastAsiaTheme="minorEastAsia"/>
          <w:lang w:eastAsia="zh-CN"/>
        </w:rPr>
        <w:t xml:space="preserve">owever, </w:t>
      </w:r>
      <w:r w:rsidR="003C19C7">
        <w:rPr>
          <w:rFonts w:eastAsiaTheme="minorEastAsia"/>
          <w:lang w:eastAsia="zh-CN"/>
        </w:rPr>
        <w:t>for the part 2 of AI/ML based CSI reporting from encoder output, we cannot distinguish which part of bits are for wideband and which part of bits are for even or odd sub</w:t>
      </w:r>
      <w:r w:rsidR="00DE648D">
        <w:rPr>
          <w:rFonts w:eastAsiaTheme="minorEastAsia"/>
          <w:lang w:eastAsia="zh-CN"/>
        </w:rPr>
        <w:t>-</w:t>
      </w:r>
      <w:r w:rsidR="003C19C7">
        <w:rPr>
          <w:rFonts w:eastAsiaTheme="minorEastAsia"/>
          <w:lang w:eastAsia="zh-CN"/>
        </w:rPr>
        <w:t xml:space="preserve">bands. The legacy CSI omission may not be directly reused in AI/ML based CSI reporting. </w:t>
      </w:r>
      <w:r w:rsidR="006A4728">
        <w:rPr>
          <w:rFonts w:eastAsiaTheme="minorEastAsia"/>
          <w:lang w:eastAsia="zh-CN"/>
        </w:rPr>
        <w:t>For AI/ML based reporting, the CSI omission can be conducted</w:t>
      </w:r>
      <w:r w:rsidR="003C0CAB">
        <w:rPr>
          <w:rFonts w:eastAsiaTheme="minorEastAsia"/>
          <w:lang w:eastAsia="zh-CN"/>
        </w:rPr>
        <w:t xml:space="preserve"> in a per-layer manner</w:t>
      </w:r>
      <w:r w:rsidR="00296DF0">
        <w:rPr>
          <w:rFonts w:eastAsiaTheme="minorEastAsia"/>
          <w:lang w:eastAsia="zh-CN"/>
        </w:rPr>
        <w:t xml:space="preserve"> </w:t>
      </w:r>
      <w:r w:rsidR="006A4728">
        <w:rPr>
          <w:rFonts w:eastAsiaTheme="minorEastAsia"/>
          <w:lang w:eastAsia="zh-CN"/>
        </w:rPr>
        <w:t>with truncation</w:t>
      </w:r>
      <w:r w:rsidR="007B0885">
        <w:rPr>
          <w:rFonts w:eastAsiaTheme="minorEastAsia"/>
          <w:lang w:eastAsia="zh-CN"/>
        </w:rPr>
        <w:t xml:space="preserve"> </w:t>
      </w:r>
      <w:r w:rsidR="00471719">
        <w:rPr>
          <w:rFonts w:eastAsiaTheme="minorEastAsia"/>
          <w:lang w:eastAsia="zh-CN"/>
        </w:rPr>
        <w:t>before or after quantization</w:t>
      </w:r>
      <w:r w:rsidR="00296DF0">
        <w:rPr>
          <w:rFonts w:eastAsiaTheme="minorEastAsia"/>
          <w:lang w:eastAsia="zh-CN"/>
        </w:rPr>
        <w:t xml:space="preserve"> as follows:</w:t>
      </w:r>
      <w:r w:rsidR="007B0885">
        <w:rPr>
          <w:rFonts w:eastAsiaTheme="minorEastAsia"/>
          <w:lang w:eastAsia="zh-CN"/>
        </w:rPr>
        <w:t xml:space="preserve"> </w:t>
      </w:r>
    </w:p>
    <w:p w14:paraId="2BE8D488" w14:textId="0942D6D0" w:rsidR="00471719" w:rsidRPr="001A2D84" w:rsidRDefault="00471719" w:rsidP="00471719">
      <w:pPr>
        <w:pStyle w:val="a0"/>
        <w:numPr>
          <w:ilvl w:val="0"/>
          <w:numId w:val="33"/>
        </w:numPr>
        <w:spacing w:before="240"/>
        <w:rPr>
          <w:rFonts w:eastAsiaTheme="minorEastAsia"/>
          <w:lang w:eastAsia="zh-CN"/>
        </w:rPr>
      </w:pPr>
      <w:r w:rsidRPr="005A7564">
        <w:rPr>
          <w:rFonts w:eastAsiaTheme="minorEastAsia"/>
          <w:lang w:eastAsia="zh-CN"/>
        </w:rPr>
        <w:t>Truncation before quantization</w:t>
      </w:r>
      <w:r>
        <w:rPr>
          <w:rFonts w:eastAsiaTheme="minorEastAsia"/>
          <w:lang w:eastAsia="zh-CN"/>
        </w:rPr>
        <w:t xml:space="preserve">: for a certain layer </w:t>
      </w:r>
      <m:oMath>
        <m:r>
          <w:rPr>
            <w:rFonts w:ascii="Cambria Math" w:eastAsiaTheme="minorEastAsia" w:hAnsi="Cambria Math"/>
            <w:lang w:eastAsia="zh-CN"/>
          </w:rPr>
          <m:t>l</m:t>
        </m:r>
      </m:oMath>
      <w:r>
        <w:rPr>
          <w:rFonts w:eastAsiaTheme="minorEastAsia"/>
          <w:lang w:eastAsia="zh-CN"/>
        </w:rPr>
        <w:t xml:space="preserve">, the actual CSI feedback payload is </w:t>
      </w:r>
      <m:oMath>
        <m:d>
          <m:dPr>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z</m:t>
                </m:r>
              </m:sub>
              <m:sup>
                <m:r>
                  <w:rPr>
                    <w:rFonts w:ascii="Cambria Math" w:eastAsiaTheme="minorEastAsia" w:hAnsi="Cambria Math"/>
                    <w:lang w:eastAsia="zh-CN"/>
                  </w:rPr>
                  <m:t>l</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trunc</m:t>
                </m:r>
              </m:sub>
              <m:sup>
                <m:r>
                  <w:rPr>
                    <w:rFonts w:ascii="Cambria Math" w:eastAsiaTheme="minorEastAsia" w:hAnsi="Cambria Math"/>
                    <w:lang w:eastAsia="zh-CN"/>
                  </w:rPr>
                  <m:t>l</m:t>
                </m:r>
              </m:sup>
            </m:sSubSup>
          </m:e>
        </m:d>
        <m:sSubSup>
          <m:sSubSupPr>
            <m:ctrlPr>
              <w:rPr>
                <w:rFonts w:ascii="Cambria Math" w:eastAsiaTheme="minorEastAsia" w:hAnsi="Cambria Math"/>
                <w:i/>
                <w:lang w:eastAsia="zh-CN"/>
              </w:rPr>
            </m:ctrlPr>
          </m:sSubSupPr>
          <m:e>
            <m:r>
              <w:rPr>
                <w:rFonts w:ascii="Cambria Math" w:eastAsiaTheme="minorEastAsia" w:hAnsi="Cambria Math"/>
                <w:lang w:eastAsia="zh-CN"/>
              </w:rPr>
              <m:t>Q</m:t>
            </m:r>
          </m:e>
          <m:sub>
            <m:r>
              <w:rPr>
                <w:rFonts w:ascii="Cambria Math" w:eastAsiaTheme="minorEastAsia" w:hAnsi="Cambria Math"/>
                <w:lang w:eastAsia="zh-CN"/>
              </w:rPr>
              <m:t>z</m:t>
            </m:r>
          </m:sub>
          <m:sup>
            <m:r>
              <w:rPr>
                <w:rFonts w:ascii="Cambria Math" w:eastAsiaTheme="minorEastAsia" w:hAnsi="Cambria Math"/>
                <w:lang w:eastAsia="zh-CN"/>
              </w:rPr>
              <m:t>l</m:t>
            </m:r>
          </m:sup>
        </m:sSubSup>
      </m:oMath>
      <w:r>
        <w:rPr>
          <w:rFonts w:eastAsiaTheme="minorEastAsia"/>
          <w:lang w:eastAsia="zh-CN"/>
        </w:rPr>
        <w:t xml:space="preserve">, wherein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trunc</m:t>
            </m:r>
          </m:sub>
          <m:sup>
            <m:r>
              <w:rPr>
                <w:rFonts w:ascii="Cambria Math" w:eastAsiaTheme="minorEastAsia" w:hAnsi="Cambria Math"/>
                <w:lang w:eastAsia="zh-CN"/>
              </w:rPr>
              <m:t>l</m:t>
            </m:r>
          </m:sup>
        </m:sSubSup>
      </m:oMath>
      <w:r>
        <w:rPr>
          <w:rFonts w:eastAsiaTheme="minorEastAsia" w:hint="eastAsia"/>
          <w:lang w:eastAsia="zh-CN"/>
        </w:rPr>
        <w:t xml:space="preserve"> </w:t>
      </w:r>
      <w:r w:rsidR="00296DF0">
        <w:rPr>
          <w:rFonts w:eastAsiaTheme="minorEastAsia"/>
          <w:lang w:eastAsia="zh-CN"/>
        </w:rPr>
        <w:t>is</w:t>
      </w:r>
      <w:r>
        <w:rPr>
          <w:rFonts w:eastAsiaTheme="minorEastAsia"/>
          <w:lang w:eastAsia="zh-CN"/>
        </w:rPr>
        <w:t xml:space="preserve"> the length of latent message truncation</w:t>
      </w:r>
    </w:p>
    <w:p w14:paraId="1E2E2626" w14:textId="58F0281F" w:rsidR="00471719" w:rsidRPr="001A2D84" w:rsidRDefault="00471719" w:rsidP="00471719">
      <w:pPr>
        <w:pStyle w:val="a0"/>
        <w:numPr>
          <w:ilvl w:val="0"/>
          <w:numId w:val="33"/>
        </w:numPr>
        <w:spacing w:before="240"/>
        <w:rPr>
          <w:rFonts w:eastAsiaTheme="minorEastAsia"/>
          <w:lang w:eastAsia="zh-CN"/>
        </w:rPr>
      </w:pPr>
      <w:r>
        <w:rPr>
          <w:rFonts w:eastAsiaTheme="minorEastAsia" w:hint="eastAsia"/>
          <w:lang w:eastAsia="zh-CN"/>
        </w:rPr>
        <w:t>T</w:t>
      </w:r>
      <w:r>
        <w:rPr>
          <w:rFonts w:eastAsiaTheme="minorEastAsia"/>
          <w:lang w:eastAsia="zh-CN"/>
        </w:rPr>
        <w:t xml:space="preserve">runcation after quantization: for a certain layer </w:t>
      </w:r>
      <m:oMath>
        <m:r>
          <w:rPr>
            <w:rFonts w:ascii="Cambria Math" w:eastAsiaTheme="minorEastAsia" w:hAnsi="Cambria Math"/>
            <w:lang w:eastAsia="zh-CN"/>
          </w:rPr>
          <m:t>l</m:t>
        </m:r>
      </m:oMath>
      <w:r>
        <w:rPr>
          <w:rFonts w:eastAsiaTheme="minorEastAsia" w:hint="eastAsia"/>
          <w:lang w:eastAsia="zh-CN"/>
        </w:rPr>
        <w:t>,</w:t>
      </w:r>
      <w:r>
        <w:rPr>
          <w:rFonts w:eastAsiaTheme="minorEastAsia"/>
          <w:lang w:eastAsia="zh-CN"/>
        </w:rPr>
        <w:t xml:space="preserve"> the actual CSI feedback payload is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z</m:t>
            </m:r>
          </m:sub>
          <m:sup>
            <m:r>
              <w:rPr>
                <w:rFonts w:ascii="Cambria Math" w:eastAsiaTheme="minorEastAsia" w:hAnsi="Cambria Math"/>
                <w:lang w:eastAsia="zh-CN"/>
              </w:rPr>
              <m:t>l</m:t>
            </m:r>
          </m:sup>
        </m:sSubSup>
        <m:sSubSup>
          <m:sSubSupPr>
            <m:ctrlPr>
              <w:rPr>
                <w:rFonts w:ascii="Cambria Math" w:eastAsiaTheme="minorEastAsia" w:hAnsi="Cambria Math"/>
                <w:i/>
                <w:lang w:eastAsia="zh-CN"/>
              </w:rPr>
            </m:ctrlPr>
          </m:sSubSupPr>
          <m:e>
            <m:r>
              <w:rPr>
                <w:rFonts w:ascii="Cambria Math" w:eastAsiaTheme="minorEastAsia" w:hAnsi="Cambria Math"/>
                <w:lang w:eastAsia="zh-CN"/>
              </w:rPr>
              <m:t>Q</m:t>
            </m:r>
          </m:e>
          <m:sub>
            <m:r>
              <w:rPr>
                <w:rFonts w:ascii="Cambria Math" w:eastAsiaTheme="minorEastAsia" w:hAnsi="Cambria Math"/>
                <w:lang w:eastAsia="zh-CN"/>
              </w:rPr>
              <m:t>z</m:t>
            </m:r>
          </m:sub>
          <m:sup>
            <m:r>
              <w:rPr>
                <w:rFonts w:ascii="Cambria Math" w:eastAsiaTheme="minorEastAsia" w:hAnsi="Cambria Math"/>
                <w:lang w:eastAsia="zh-CN"/>
              </w:rPr>
              <m:t>l</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x</m:t>
            </m:r>
          </m:e>
          <m:sub>
            <m:r>
              <w:rPr>
                <w:rFonts w:ascii="Cambria Math" w:eastAsiaTheme="minorEastAsia" w:hAnsi="Cambria Math"/>
                <w:lang w:eastAsia="zh-CN"/>
              </w:rPr>
              <m:t>trunc</m:t>
            </m:r>
          </m:sub>
          <m:sup>
            <m:r>
              <w:rPr>
                <w:rFonts w:ascii="Cambria Math" w:eastAsiaTheme="minorEastAsia" w:hAnsi="Cambria Math"/>
                <w:lang w:eastAsia="zh-CN"/>
              </w:rPr>
              <m:t>l</m:t>
            </m:r>
          </m:sup>
        </m:sSubSup>
      </m:oMath>
      <w:r>
        <w:rPr>
          <w:rFonts w:eastAsiaTheme="minorEastAsia" w:hint="eastAsia"/>
          <w:lang w:eastAsia="zh-CN"/>
        </w:rPr>
        <w:t>,</w:t>
      </w:r>
      <w:r>
        <w:rPr>
          <w:rFonts w:eastAsiaTheme="minorEastAsia"/>
          <w:lang w:eastAsia="zh-CN"/>
        </w:rPr>
        <w:t xml:space="preserve"> wherein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x</m:t>
            </m:r>
          </m:e>
          <m:sub>
            <m:r>
              <w:rPr>
                <w:rFonts w:ascii="Cambria Math" w:eastAsiaTheme="minorEastAsia" w:hAnsi="Cambria Math"/>
                <w:lang w:eastAsia="zh-CN"/>
              </w:rPr>
              <m:t>trunc</m:t>
            </m:r>
          </m:sub>
          <m:sup>
            <m:r>
              <w:rPr>
                <w:rFonts w:ascii="Cambria Math" w:eastAsiaTheme="minorEastAsia" w:hAnsi="Cambria Math"/>
                <w:lang w:eastAsia="zh-CN"/>
              </w:rPr>
              <m:t>l</m:t>
            </m:r>
          </m:sup>
        </m:sSubSup>
      </m:oMath>
      <w:r>
        <w:rPr>
          <w:rFonts w:eastAsiaTheme="minorEastAsia" w:hint="eastAsia"/>
          <w:lang w:eastAsia="zh-CN"/>
        </w:rPr>
        <w:t xml:space="preserve"> </w:t>
      </w:r>
      <w:r w:rsidR="00296DF0">
        <w:rPr>
          <w:rFonts w:eastAsiaTheme="minorEastAsia"/>
          <w:lang w:eastAsia="zh-CN"/>
        </w:rPr>
        <w:t>is</w:t>
      </w:r>
      <w:r>
        <w:rPr>
          <w:rFonts w:eastAsiaTheme="minorEastAsia"/>
          <w:lang w:eastAsia="zh-CN"/>
        </w:rPr>
        <w:t xml:space="preserve"> the length of bit truncation.</w:t>
      </w:r>
    </w:p>
    <w:p w14:paraId="4830CC35" w14:textId="28E5285E" w:rsidR="006F5908" w:rsidRDefault="00296DF0" w:rsidP="0065743D">
      <w:pPr>
        <w:pStyle w:val="a0"/>
        <w:spacing w:before="240"/>
        <w:rPr>
          <w:rFonts w:eastAsiaTheme="minorEastAsia"/>
          <w:lang w:eastAsia="zh-CN"/>
        </w:rPr>
      </w:pPr>
      <w:r>
        <w:rPr>
          <w:rFonts w:eastAsiaTheme="minorEastAsia" w:hint="eastAsia"/>
          <w:lang w:eastAsia="zh-CN"/>
        </w:rPr>
        <w:t>T</w:t>
      </w:r>
      <w:r>
        <w:rPr>
          <w:rFonts w:eastAsiaTheme="minorEastAsia"/>
          <w:lang w:eastAsia="zh-CN"/>
        </w:rPr>
        <w:t xml:space="preserve">he number of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trunc</m:t>
            </m:r>
          </m:sub>
          <m:sup>
            <m:r>
              <w:rPr>
                <w:rFonts w:ascii="Cambria Math" w:eastAsiaTheme="minorEastAsia" w:hAnsi="Cambria Math"/>
                <w:lang w:eastAsia="zh-CN"/>
              </w:rPr>
              <m:t>l</m:t>
            </m:r>
          </m:sup>
        </m:sSubSup>
      </m:oMath>
      <w:r w:rsidR="003C0CAB">
        <w:rPr>
          <w:rFonts w:eastAsiaTheme="minorEastAsia"/>
          <w:lang w:eastAsia="zh-CN"/>
        </w:rPr>
        <w:t xml:space="preserve"> and/or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x</m:t>
            </m:r>
          </m:e>
          <m:sub>
            <m:r>
              <w:rPr>
                <w:rFonts w:ascii="Cambria Math" w:eastAsiaTheme="minorEastAsia" w:hAnsi="Cambria Math"/>
                <w:lang w:eastAsia="zh-CN"/>
              </w:rPr>
              <m:t>trunc</m:t>
            </m:r>
          </m:sub>
          <m:sup>
            <m:r>
              <w:rPr>
                <w:rFonts w:ascii="Cambria Math" w:eastAsiaTheme="minorEastAsia" w:hAnsi="Cambria Math"/>
                <w:lang w:eastAsia="zh-CN"/>
              </w:rPr>
              <m:t>l</m:t>
            </m:r>
          </m:sup>
        </m:sSubSup>
      </m:oMath>
      <w:r>
        <w:rPr>
          <w:rFonts w:eastAsiaTheme="minorEastAsia" w:hint="eastAsia"/>
          <w:lang w:eastAsia="zh-CN"/>
        </w:rPr>
        <w:t xml:space="preserve"> </w:t>
      </w:r>
      <w:r>
        <w:rPr>
          <w:rFonts w:eastAsiaTheme="minorEastAsia"/>
          <w:lang w:eastAsia="zh-CN"/>
        </w:rPr>
        <w:t>can be fixed, or configured by NW, or reported by UE.</w:t>
      </w:r>
      <w:r w:rsidR="003C0CAB">
        <w:rPr>
          <w:rFonts w:eastAsiaTheme="minorEastAsia" w:hint="eastAsia"/>
          <w:lang w:eastAsia="zh-CN"/>
        </w:rPr>
        <w:t xml:space="preserve"> </w:t>
      </w:r>
      <w:r w:rsidR="003C0CAB">
        <w:rPr>
          <w:rFonts w:eastAsiaTheme="minorEastAsia"/>
          <w:lang w:eastAsia="zh-CN"/>
        </w:rPr>
        <w:t xml:space="preserve">Whether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trunc</m:t>
            </m:r>
          </m:sub>
          <m:sup>
            <m:r>
              <w:rPr>
                <w:rFonts w:ascii="Cambria Math" w:eastAsiaTheme="minorEastAsia" w:hAnsi="Cambria Math"/>
                <w:lang w:eastAsia="zh-CN"/>
              </w:rPr>
              <m:t>l</m:t>
            </m:r>
          </m:sup>
        </m:sSubSup>
      </m:oMath>
      <w:r w:rsidR="003C0CAB">
        <w:rPr>
          <w:rFonts w:eastAsiaTheme="minorEastAsia"/>
          <w:lang w:eastAsia="zh-CN"/>
        </w:rPr>
        <w:t xml:space="preserve"> and/or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x</m:t>
            </m:r>
          </m:e>
          <m:sub>
            <m:r>
              <w:rPr>
                <w:rFonts w:ascii="Cambria Math" w:eastAsiaTheme="minorEastAsia" w:hAnsi="Cambria Math"/>
                <w:lang w:eastAsia="zh-CN"/>
              </w:rPr>
              <m:t>trunc</m:t>
            </m:r>
          </m:sub>
          <m:sup>
            <m:r>
              <w:rPr>
                <w:rFonts w:ascii="Cambria Math" w:eastAsiaTheme="minorEastAsia" w:hAnsi="Cambria Math"/>
                <w:lang w:eastAsia="zh-CN"/>
              </w:rPr>
              <m:t>l</m:t>
            </m:r>
          </m:sup>
        </m:sSubSup>
      </m:oMath>
      <w:r w:rsidR="003C0CAB">
        <w:rPr>
          <w:rFonts w:eastAsiaTheme="minorEastAsia" w:hint="eastAsia"/>
          <w:lang w:eastAsia="zh-CN"/>
        </w:rPr>
        <w:t xml:space="preserve"> </w:t>
      </w:r>
      <w:r w:rsidR="003C0CAB">
        <w:rPr>
          <w:rFonts w:eastAsiaTheme="minorEastAsia"/>
          <w:lang w:eastAsia="zh-CN"/>
        </w:rPr>
        <w:t xml:space="preserve">is layer-specific or layer-common can be further discussed. </w:t>
      </w:r>
      <w:r w:rsidR="007B0885">
        <w:rPr>
          <w:rFonts w:eastAsiaTheme="minorEastAsia"/>
          <w:lang w:eastAsia="zh-CN"/>
        </w:rPr>
        <w:t xml:space="preserve">The corresponding omitted </w:t>
      </w:r>
      <w:r w:rsidR="003C0CAB">
        <w:rPr>
          <w:rFonts w:eastAsiaTheme="minorEastAsia"/>
          <w:lang w:eastAsia="zh-CN"/>
        </w:rPr>
        <w:t>CSI</w:t>
      </w:r>
      <w:r w:rsidR="007B0885">
        <w:rPr>
          <w:rFonts w:eastAsiaTheme="minorEastAsia"/>
          <w:lang w:eastAsia="zh-CN"/>
        </w:rPr>
        <w:t xml:space="preserve"> can be padded</w:t>
      </w:r>
      <w:r w:rsidR="003C0CAB">
        <w:rPr>
          <w:rFonts w:eastAsiaTheme="minorEastAsia"/>
          <w:lang w:eastAsia="zh-CN"/>
        </w:rPr>
        <w:t xml:space="preserve"> with random latent messages or bits accordingly at the NW-side.</w:t>
      </w:r>
      <w:r w:rsidR="007B0885">
        <w:rPr>
          <w:rFonts w:eastAsiaTheme="minorEastAsia"/>
          <w:lang w:eastAsia="zh-CN"/>
        </w:rPr>
        <w:t xml:space="preserve"> Different patterns for the selection of omitted </w:t>
      </w:r>
      <w:r w:rsidR="003C0CAB">
        <w:rPr>
          <w:rFonts w:eastAsiaTheme="minorEastAsia"/>
          <w:lang w:eastAsia="zh-CN"/>
        </w:rPr>
        <w:t xml:space="preserve">latent message or </w:t>
      </w:r>
      <w:r w:rsidR="007B0885">
        <w:rPr>
          <w:rFonts w:eastAsiaTheme="minorEastAsia"/>
          <w:lang w:eastAsia="zh-CN"/>
        </w:rPr>
        <w:t xml:space="preserve">bits, </w:t>
      </w:r>
      <w:r w:rsidR="006F5908">
        <w:rPr>
          <w:rFonts w:eastAsiaTheme="minorEastAsia"/>
          <w:lang w:eastAsia="zh-CN"/>
        </w:rPr>
        <w:t>such as t</w:t>
      </w:r>
      <w:r w:rsidR="007B0885">
        <w:rPr>
          <w:rFonts w:eastAsiaTheme="minorEastAsia"/>
          <w:lang w:eastAsia="zh-CN"/>
        </w:rPr>
        <w:t xml:space="preserve">he last or front continuous </w:t>
      </w:r>
      <w:r w:rsidR="003C0CAB">
        <w:rPr>
          <w:rFonts w:eastAsiaTheme="minorEastAsia"/>
          <w:lang w:eastAsia="zh-CN"/>
        </w:rPr>
        <w:t>part</w:t>
      </w:r>
      <w:r w:rsidR="007B0885">
        <w:rPr>
          <w:rFonts w:eastAsiaTheme="minorEastAsia"/>
          <w:lang w:eastAsia="zh-CN"/>
        </w:rPr>
        <w:t>, the uniform</w:t>
      </w:r>
      <w:r w:rsidR="003C0CAB">
        <w:rPr>
          <w:rFonts w:eastAsiaTheme="minorEastAsia"/>
          <w:lang w:eastAsia="zh-CN"/>
        </w:rPr>
        <w:t xml:space="preserve"> truncation</w:t>
      </w:r>
      <w:r w:rsidR="007B0885">
        <w:rPr>
          <w:rFonts w:eastAsiaTheme="minorEastAsia"/>
          <w:lang w:eastAsia="zh-CN"/>
        </w:rPr>
        <w:t>, etc</w:t>
      </w:r>
      <w:r w:rsidR="006F5908">
        <w:rPr>
          <w:rFonts w:eastAsiaTheme="minorEastAsia"/>
          <w:lang w:eastAsia="zh-CN"/>
        </w:rPr>
        <w:t>.,</w:t>
      </w:r>
      <w:r w:rsidR="007B0885">
        <w:rPr>
          <w:rFonts w:eastAsiaTheme="minorEastAsia"/>
          <w:lang w:eastAsia="zh-CN"/>
        </w:rPr>
        <w:t xml:space="preserve"> can be further discussed.</w:t>
      </w:r>
    </w:p>
    <w:p w14:paraId="3A592E18" w14:textId="520FF3ED" w:rsidR="006F5908" w:rsidRPr="001B3CF0" w:rsidRDefault="001B3CF0" w:rsidP="001B3CF0">
      <w:pPr>
        <w:pStyle w:val="a9"/>
        <w:spacing w:before="240" w:after="0"/>
        <w:rPr>
          <w:i/>
          <w:sz w:val="20"/>
        </w:rPr>
      </w:pPr>
      <w:r w:rsidRPr="001B3CF0">
        <w:rPr>
          <w:i/>
          <w:sz w:val="20"/>
        </w:rPr>
        <w:t xml:space="preserve">Proposal </w:t>
      </w:r>
      <w:r w:rsidRPr="001B3CF0">
        <w:rPr>
          <w:i/>
          <w:sz w:val="20"/>
        </w:rPr>
        <w:fldChar w:fldCharType="begin"/>
      </w:r>
      <w:r w:rsidRPr="001B3CF0">
        <w:rPr>
          <w:i/>
          <w:sz w:val="20"/>
        </w:rPr>
        <w:instrText xml:space="preserve"> SEQ Proposal \* ARABIC </w:instrText>
      </w:r>
      <w:r w:rsidRPr="001B3CF0">
        <w:rPr>
          <w:i/>
          <w:sz w:val="20"/>
        </w:rPr>
        <w:fldChar w:fldCharType="separate"/>
      </w:r>
      <w:r w:rsidR="00DD0938">
        <w:rPr>
          <w:i/>
          <w:noProof/>
          <w:sz w:val="20"/>
        </w:rPr>
        <w:t>9</w:t>
      </w:r>
      <w:r w:rsidRPr="001B3CF0">
        <w:rPr>
          <w:i/>
          <w:sz w:val="20"/>
        </w:rPr>
        <w:fldChar w:fldCharType="end"/>
      </w:r>
      <w:r>
        <w:rPr>
          <w:i/>
          <w:sz w:val="20"/>
        </w:rPr>
        <w:t xml:space="preserve">: </w:t>
      </w:r>
      <w:r w:rsidR="006F5908" w:rsidRPr="001B3CF0">
        <w:rPr>
          <w:rFonts w:hint="eastAsia"/>
          <w:i/>
          <w:sz w:val="20"/>
        </w:rPr>
        <w:t>S</w:t>
      </w:r>
      <w:r w:rsidR="006F5908" w:rsidRPr="001B3CF0">
        <w:rPr>
          <w:i/>
          <w:sz w:val="20"/>
        </w:rPr>
        <w:t>upport to reuse the legacy UCI multiplexing and resource allocation framework for AI/ML ba</w:t>
      </w:r>
      <w:r w:rsidR="006F5908" w:rsidRPr="001B3CF0">
        <w:rPr>
          <w:rFonts w:hint="eastAsia"/>
          <w:i/>
          <w:sz w:val="20"/>
        </w:rPr>
        <w:t>se</w:t>
      </w:r>
      <w:r w:rsidR="006F5908" w:rsidRPr="001B3CF0">
        <w:rPr>
          <w:i/>
          <w:sz w:val="20"/>
        </w:rPr>
        <w:t>d CSI report</w:t>
      </w:r>
      <w:r w:rsidRPr="001B3CF0">
        <w:rPr>
          <w:i/>
          <w:sz w:val="20"/>
        </w:rPr>
        <w:t>.</w:t>
      </w:r>
    </w:p>
    <w:p w14:paraId="5BC609F5" w14:textId="231EB38E" w:rsidR="001B3CF0" w:rsidRPr="001B3CF0" w:rsidRDefault="001B3CF0" w:rsidP="001B3CF0">
      <w:pPr>
        <w:pStyle w:val="a9"/>
        <w:spacing w:before="240" w:after="0"/>
        <w:rPr>
          <w:i/>
          <w:sz w:val="20"/>
        </w:rPr>
      </w:pPr>
      <w:r w:rsidRPr="001B3CF0">
        <w:rPr>
          <w:i/>
          <w:sz w:val="20"/>
        </w:rPr>
        <w:lastRenderedPageBreak/>
        <w:t xml:space="preserve">Proposal </w:t>
      </w:r>
      <w:r w:rsidRPr="001B3CF0">
        <w:rPr>
          <w:i/>
          <w:sz w:val="20"/>
        </w:rPr>
        <w:fldChar w:fldCharType="begin"/>
      </w:r>
      <w:r w:rsidRPr="001B3CF0">
        <w:rPr>
          <w:i/>
          <w:sz w:val="20"/>
        </w:rPr>
        <w:instrText xml:space="preserve"> SEQ Proposal \* ARABIC </w:instrText>
      </w:r>
      <w:r w:rsidRPr="001B3CF0">
        <w:rPr>
          <w:i/>
          <w:sz w:val="20"/>
        </w:rPr>
        <w:fldChar w:fldCharType="separate"/>
      </w:r>
      <w:r w:rsidR="00DD0938">
        <w:rPr>
          <w:i/>
          <w:noProof/>
          <w:sz w:val="20"/>
        </w:rPr>
        <w:t>10</w:t>
      </w:r>
      <w:r w:rsidRPr="001B3CF0">
        <w:rPr>
          <w:i/>
          <w:sz w:val="20"/>
        </w:rPr>
        <w:fldChar w:fldCharType="end"/>
      </w:r>
      <w:r>
        <w:rPr>
          <w:i/>
          <w:sz w:val="20"/>
        </w:rPr>
        <w:t xml:space="preserve">: </w:t>
      </w:r>
      <w:r w:rsidRPr="001B3CF0">
        <w:rPr>
          <w:rFonts w:hint="eastAsia"/>
          <w:i/>
          <w:sz w:val="20"/>
        </w:rPr>
        <w:t>S</w:t>
      </w:r>
      <w:r w:rsidRPr="001B3CF0">
        <w:rPr>
          <w:i/>
          <w:sz w:val="20"/>
        </w:rPr>
        <w:t>uppor</w:t>
      </w:r>
      <w:r w:rsidR="003C0CAB">
        <w:rPr>
          <w:i/>
          <w:sz w:val="20"/>
        </w:rPr>
        <w:t>t CSI</w:t>
      </w:r>
      <w:r w:rsidRPr="001B3CF0">
        <w:rPr>
          <w:i/>
          <w:sz w:val="20"/>
        </w:rPr>
        <w:t xml:space="preserve"> omission for CSI part 2 on PUSCH</w:t>
      </w:r>
      <w:r w:rsidR="003C0CAB">
        <w:rPr>
          <w:i/>
          <w:sz w:val="20"/>
        </w:rPr>
        <w:t xml:space="preserve"> with per-layer truncation before or after quantization.</w:t>
      </w:r>
    </w:p>
    <w:p w14:paraId="743A8325" w14:textId="4D750E28" w:rsidR="00A21980" w:rsidRDefault="00A21980" w:rsidP="00A21980">
      <w:pPr>
        <w:pStyle w:val="1"/>
        <w:ind w:left="795" w:hangingChars="283" w:hanging="795"/>
        <w:rPr>
          <w:rFonts w:ascii="Times New Roman" w:eastAsia="宋体" w:hAnsi="Times New Roman" w:cs="Times New Roman"/>
          <w:lang w:eastAsia="zh-CN"/>
        </w:rPr>
      </w:pPr>
      <w:r w:rsidRPr="00A21980">
        <w:rPr>
          <w:rFonts w:ascii="Times New Roman" w:eastAsia="宋体" w:hAnsi="Times New Roman" w:cs="Times New Roman" w:hint="eastAsia"/>
          <w:lang w:eastAsia="zh-CN"/>
        </w:rPr>
        <w:t>C</w:t>
      </w:r>
      <w:r w:rsidRPr="00A21980">
        <w:rPr>
          <w:rFonts w:ascii="Times New Roman" w:eastAsia="宋体" w:hAnsi="Times New Roman" w:cs="Times New Roman"/>
          <w:lang w:eastAsia="zh-CN"/>
        </w:rPr>
        <w:t>SI processing criteria</w:t>
      </w:r>
      <w:r w:rsidR="00965DAE">
        <w:rPr>
          <w:rFonts w:ascii="Times New Roman" w:eastAsia="宋体" w:hAnsi="Times New Roman" w:cs="Times New Roman"/>
          <w:lang w:eastAsia="zh-CN"/>
        </w:rPr>
        <w:t xml:space="preserve"> and priority rules</w:t>
      </w:r>
    </w:p>
    <w:p w14:paraId="18C834CB" w14:textId="567B256A" w:rsidR="00ED11DE" w:rsidRDefault="003E6A82" w:rsidP="003E6A82">
      <w:pPr>
        <w:pStyle w:val="a0"/>
        <w:spacing w:before="240"/>
        <w:rPr>
          <w:rFonts w:eastAsiaTheme="minorEastAsia"/>
          <w:lang w:eastAsia="zh-CN"/>
        </w:rPr>
      </w:pPr>
      <w:r>
        <w:rPr>
          <w:rFonts w:eastAsiaTheme="minorEastAsia"/>
          <w:lang w:eastAsia="zh-CN"/>
        </w:rPr>
        <w:t xml:space="preserve">Regarding this </w:t>
      </w:r>
      <w:r w:rsidR="00965DAE">
        <w:rPr>
          <w:rFonts w:eastAsiaTheme="minorEastAsia"/>
          <w:lang w:eastAsia="zh-CN"/>
        </w:rPr>
        <w:t>CSI processing criteria and timeline aspect</w:t>
      </w:r>
      <w:r>
        <w:rPr>
          <w:rFonts w:eastAsiaTheme="minorEastAsia"/>
          <w:lang w:eastAsia="zh-CN"/>
        </w:rPr>
        <w:t xml:space="preserve">, related spec enhancements </w:t>
      </w:r>
      <w:r w:rsidR="00965DAE">
        <w:rPr>
          <w:rFonts w:eastAsiaTheme="minorEastAsia"/>
          <w:lang w:eastAsia="zh-CN"/>
        </w:rPr>
        <w:t xml:space="preserve">for inference </w:t>
      </w:r>
      <w:r>
        <w:rPr>
          <w:rFonts w:eastAsiaTheme="minorEastAsia"/>
          <w:lang w:eastAsia="zh-CN"/>
        </w:rPr>
        <w:t xml:space="preserve">specified in Rel-19 for BM and CSI prediction agenda can be reused for </w:t>
      </w:r>
      <w:r w:rsidR="00965DAE">
        <w:rPr>
          <w:rFonts w:eastAsiaTheme="minorEastAsia"/>
          <w:lang w:eastAsia="zh-CN"/>
        </w:rPr>
        <w:t xml:space="preserve">the inference phase of </w:t>
      </w:r>
      <w:r>
        <w:rPr>
          <w:rFonts w:eastAsiaTheme="minorEastAsia"/>
          <w:lang w:eastAsia="zh-CN"/>
        </w:rPr>
        <w:t>AI/ML based CSI compression</w:t>
      </w:r>
      <w:r w:rsidR="00ED11DE">
        <w:rPr>
          <w:rFonts w:eastAsiaTheme="minorEastAsia"/>
          <w:lang w:eastAsia="zh-CN"/>
        </w:rPr>
        <w:t xml:space="preserve">, including the CPU/APU </w:t>
      </w:r>
      <w:r w:rsidR="00965DAE">
        <w:rPr>
          <w:rFonts w:eastAsiaTheme="minorEastAsia"/>
          <w:lang w:eastAsia="zh-CN"/>
        </w:rPr>
        <w:t>design</w:t>
      </w:r>
      <w:r w:rsidR="00ED11DE">
        <w:rPr>
          <w:rFonts w:eastAsiaTheme="minorEastAsia"/>
          <w:lang w:eastAsia="zh-CN"/>
        </w:rPr>
        <w:t xml:space="preserve">, occupation </w:t>
      </w:r>
      <w:r w:rsidR="00965DAE">
        <w:rPr>
          <w:rFonts w:eastAsiaTheme="minorEastAsia"/>
          <w:lang w:eastAsia="zh-CN"/>
        </w:rPr>
        <w:t>duration</w:t>
      </w:r>
      <w:r w:rsidR="00ED11DE">
        <w:rPr>
          <w:rFonts w:eastAsiaTheme="minorEastAsia"/>
          <w:lang w:eastAsia="zh-CN"/>
        </w:rPr>
        <w:t xml:space="preserve"> and timeline constraint. </w:t>
      </w:r>
    </w:p>
    <w:p w14:paraId="140478B9" w14:textId="3ECA41AD" w:rsidR="00965DAE" w:rsidRDefault="00965DAE" w:rsidP="003E6A82">
      <w:pPr>
        <w:pStyle w:val="a0"/>
        <w:spacing w:before="240"/>
        <w:rPr>
          <w:rFonts w:eastAsiaTheme="minorEastAsia"/>
          <w:lang w:eastAsia="zh-CN"/>
        </w:rPr>
      </w:pPr>
      <w:r>
        <w:rPr>
          <w:rFonts w:eastAsiaTheme="minorEastAsia" w:hint="eastAsia"/>
          <w:lang w:eastAsia="zh-CN"/>
        </w:rPr>
        <w:t>F</w:t>
      </w:r>
      <w:r>
        <w:rPr>
          <w:rFonts w:eastAsiaTheme="minorEastAsia"/>
          <w:lang w:eastAsia="zh-CN"/>
        </w:rPr>
        <w:t>or the CPU/APU occupancy of UE-side encoder, dedicated APU and/or legacy CPU are occupied, which can be reported by UE. Regarding the occupation duration of APU and/or CPU for inference, we also support to reuse legacy occupation duration for both of P/SP/AP CSI reporting with P/SP/AP CSI-RS resource for measurement. For</w:t>
      </w:r>
      <w:r w:rsidR="000454B1">
        <w:rPr>
          <w:rFonts w:eastAsiaTheme="minorEastAsia"/>
          <w:lang w:eastAsia="zh-CN"/>
        </w:rPr>
        <w:t xml:space="preserve"> the active resource/port counting, we should also reuse the legacy active resource/port counting at least for inference.</w:t>
      </w:r>
    </w:p>
    <w:p w14:paraId="6C52456D" w14:textId="77777777" w:rsidR="000454B1" w:rsidRDefault="000454B1" w:rsidP="003E6A82">
      <w:pPr>
        <w:pStyle w:val="a0"/>
        <w:spacing w:before="240"/>
        <w:rPr>
          <w:rFonts w:eastAsiaTheme="minorEastAsia"/>
          <w:lang w:eastAsia="zh-CN"/>
        </w:rPr>
      </w:pPr>
      <w:r>
        <w:rPr>
          <w:rFonts w:eastAsiaTheme="minorEastAsia" w:hint="eastAsia"/>
          <w:lang w:eastAsia="zh-CN"/>
        </w:rPr>
        <w:t>F</w:t>
      </w:r>
      <w:r>
        <w:rPr>
          <w:rFonts w:eastAsiaTheme="minorEastAsia"/>
          <w:lang w:eastAsia="zh-CN"/>
        </w:rPr>
        <w:t xml:space="preserve">or the priority rules for CSI reports, legacy priority rules can be reused as a starting point. In our view, at least for inference, it is necessary to distinguish the priority of AI/ML and legacy CSI report, e.g., priority of AI/ML CSI report is higher or lower than </w:t>
      </w:r>
      <w:r>
        <w:rPr>
          <w:rFonts w:eastAsiaTheme="minorEastAsia" w:hint="eastAsia"/>
          <w:lang w:eastAsia="zh-CN"/>
        </w:rPr>
        <w:t>legacy</w:t>
      </w:r>
      <w:r>
        <w:rPr>
          <w:rFonts w:eastAsiaTheme="minorEastAsia"/>
          <w:lang w:eastAsia="zh-CN"/>
        </w:rPr>
        <w:t xml:space="preserve"> CSI report. In addition, regarding the priority of inference and monitoring CSI report, the priority should also be specified, e.g., priority of inference CSI report is higher than monitoring CSI report.</w:t>
      </w:r>
    </w:p>
    <w:p w14:paraId="46108FF5" w14:textId="711544D7" w:rsidR="00965DAE" w:rsidRPr="000454B1" w:rsidRDefault="000454B1" w:rsidP="000454B1">
      <w:pPr>
        <w:pStyle w:val="a9"/>
        <w:spacing w:before="240" w:after="0"/>
        <w:rPr>
          <w:i/>
          <w:sz w:val="20"/>
        </w:rPr>
      </w:pPr>
      <w:r w:rsidRPr="000454B1">
        <w:rPr>
          <w:i/>
          <w:sz w:val="20"/>
        </w:rPr>
        <w:t xml:space="preserve">Proposal </w:t>
      </w:r>
      <w:r w:rsidRPr="000454B1">
        <w:rPr>
          <w:i/>
          <w:sz w:val="20"/>
        </w:rPr>
        <w:fldChar w:fldCharType="begin"/>
      </w:r>
      <w:r w:rsidRPr="000454B1">
        <w:rPr>
          <w:i/>
          <w:sz w:val="20"/>
        </w:rPr>
        <w:instrText xml:space="preserve"> SEQ Proposal \* ARABIC </w:instrText>
      </w:r>
      <w:r w:rsidRPr="000454B1">
        <w:rPr>
          <w:i/>
          <w:sz w:val="20"/>
        </w:rPr>
        <w:fldChar w:fldCharType="separate"/>
      </w:r>
      <w:r w:rsidR="00DD0938">
        <w:rPr>
          <w:i/>
          <w:noProof/>
          <w:sz w:val="20"/>
        </w:rPr>
        <w:t>11</w:t>
      </w:r>
      <w:r w:rsidRPr="000454B1">
        <w:rPr>
          <w:i/>
          <w:sz w:val="20"/>
        </w:rPr>
        <w:fldChar w:fldCharType="end"/>
      </w:r>
      <w:r>
        <w:rPr>
          <w:i/>
          <w:sz w:val="20"/>
        </w:rPr>
        <w:t xml:space="preserve">: </w:t>
      </w:r>
      <w:r w:rsidRPr="000454B1">
        <w:rPr>
          <w:i/>
          <w:sz w:val="20"/>
        </w:rPr>
        <w:t>Regarding the aspects of CPU/APU design and occupation time, active resource/port counting, timeline, reuse the related specification outcome for inference in BM and CSI prediction agenda.</w:t>
      </w:r>
    </w:p>
    <w:p w14:paraId="20EF72D9" w14:textId="335E84BB" w:rsidR="003E6A82" w:rsidRPr="00AD2216" w:rsidRDefault="000454B1" w:rsidP="00AD2216">
      <w:pPr>
        <w:pStyle w:val="a9"/>
        <w:spacing w:before="240" w:after="0"/>
        <w:rPr>
          <w:i/>
          <w:sz w:val="20"/>
        </w:rPr>
      </w:pPr>
      <w:r w:rsidRPr="000454B1">
        <w:rPr>
          <w:i/>
          <w:sz w:val="20"/>
        </w:rPr>
        <w:t xml:space="preserve">Proposal </w:t>
      </w:r>
      <w:r w:rsidRPr="000454B1">
        <w:rPr>
          <w:i/>
          <w:sz w:val="20"/>
        </w:rPr>
        <w:fldChar w:fldCharType="begin"/>
      </w:r>
      <w:r w:rsidRPr="000454B1">
        <w:rPr>
          <w:i/>
          <w:sz w:val="20"/>
        </w:rPr>
        <w:instrText xml:space="preserve"> SEQ Proposal \* ARABIC </w:instrText>
      </w:r>
      <w:r w:rsidRPr="000454B1">
        <w:rPr>
          <w:i/>
          <w:sz w:val="20"/>
        </w:rPr>
        <w:fldChar w:fldCharType="separate"/>
      </w:r>
      <w:r w:rsidR="00DD0938">
        <w:rPr>
          <w:i/>
          <w:noProof/>
          <w:sz w:val="20"/>
        </w:rPr>
        <w:t>12</w:t>
      </w:r>
      <w:r w:rsidRPr="000454B1">
        <w:rPr>
          <w:i/>
          <w:sz w:val="20"/>
        </w:rPr>
        <w:fldChar w:fldCharType="end"/>
      </w:r>
      <w:r>
        <w:rPr>
          <w:i/>
          <w:sz w:val="20"/>
        </w:rPr>
        <w:t xml:space="preserve">: </w:t>
      </w:r>
      <w:r w:rsidRPr="000454B1">
        <w:rPr>
          <w:i/>
          <w:sz w:val="20"/>
        </w:rPr>
        <w:t xml:space="preserve">Support to distinguish the priority of AI/ML and legacy CSI report for inference, and the priority of CSI report for inference and monitoring. </w:t>
      </w:r>
    </w:p>
    <w:p w14:paraId="6B79BB79" w14:textId="3A9D1587" w:rsidR="00C67191" w:rsidRPr="00575A40" w:rsidRDefault="00C67191" w:rsidP="00555B4B">
      <w:pPr>
        <w:pStyle w:val="1"/>
        <w:spacing w:after="0"/>
        <w:ind w:left="795" w:hangingChars="283" w:hanging="795"/>
        <w:rPr>
          <w:rFonts w:ascii="Times New Roman" w:eastAsia="宋体" w:hAnsi="Times New Roman" w:cs="Times New Roman"/>
          <w:lang w:eastAsia="zh-CN"/>
        </w:rPr>
      </w:pPr>
      <w:r w:rsidRPr="00575A40">
        <w:rPr>
          <w:rFonts w:ascii="Times New Roman" w:eastAsia="宋体" w:hAnsi="Times New Roman" w:cs="Times New Roman"/>
          <w:lang w:eastAsia="zh-CN"/>
        </w:rPr>
        <w:t>Conclusion</w:t>
      </w:r>
    </w:p>
    <w:p w14:paraId="42511C2C" w14:textId="61B0DD25" w:rsidR="002D7ADD" w:rsidRPr="005476B4" w:rsidRDefault="00C67191" w:rsidP="005476B4">
      <w:pPr>
        <w:pStyle w:val="a0"/>
        <w:spacing w:before="240" w:after="0"/>
        <w:rPr>
          <w:rFonts w:eastAsia="宋体"/>
          <w:lang w:eastAsia="zh-CN"/>
        </w:rPr>
      </w:pPr>
      <w:r w:rsidRPr="00575A40">
        <w:rPr>
          <w:rFonts w:eastAsia="宋体"/>
          <w:szCs w:val="20"/>
          <w:lang w:eastAsia="zh-CN"/>
        </w:rPr>
        <w:t xml:space="preserve">In this contribution, we provide </w:t>
      </w:r>
      <w:r w:rsidR="00DD0FB5">
        <w:rPr>
          <w:rFonts w:eastAsia="宋体"/>
          <w:szCs w:val="20"/>
          <w:lang w:eastAsia="zh-CN"/>
        </w:rPr>
        <w:t>our views</w:t>
      </w:r>
      <w:r w:rsidRPr="00575A40">
        <w:rPr>
          <w:rFonts w:eastAsia="宋体"/>
          <w:szCs w:val="20"/>
          <w:lang w:eastAsia="zh-CN"/>
        </w:rPr>
        <w:t xml:space="preserve"> </w:t>
      </w:r>
      <w:r w:rsidRPr="00575A40">
        <w:rPr>
          <w:rFonts w:eastAsia="宋体"/>
          <w:lang w:eastAsia="zh-CN"/>
        </w:rPr>
        <w:t>on</w:t>
      </w:r>
      <w:r w:rsidR="00AD2216">
        <w:rPr>
          <w:rFonts w:eastAsia="宋体"/>
          <w:lang w:eastAsia="zh-CN"/>
        </w:rPr>
        <w:t xml:space="preserve"> the inference related aspects for AI/ML based CSI compression</w:t>
      </w:r>
      <w:r w:rsidR="00D429B1" w:rsidRPr="00575A40">
        <w:rPr>
          <w:rFonts w:eastAsia="宋体"/>
          <w:lang w:eastAsia="zh-CN"/>
        </w:rPr>
        <w:t>. Observations and proposals are listed as following</w:t>
      </w:r>
      <w:r w:rsidR="004A3CDD">
        <w:rPr>
          <w:rFonts w:eastAsia="宋体" w:hint="eastAsia"/>
          <w:lang w:eastAsia="zh-CN"/>
        </w:rPr>
        <w:t>:</w:t>
      </w:r>
    </w:p>
    <w:p w14:paraId="6AB566D4" w14:textId="77777777" w:rsidR="003B14DF" w:rsidRPr="002850B5" w:rsidRDefault="003B14DF" w:rsidP="003B14DF">
      <w:pPr>
        <w:pStyle w:val="a9"/>
        <w:spacing w:before="240"/>
        <w:rPr>
          <w:rFonts w:eastAsiaTheme="minorEastAsia"/>
          <w:i/>
          <w:sz w:val="20"/>
          <w:lang w:eastAsia="zh-CN"/>
        </w:rPr>
      </w:pPr>
      <w:r w:rsidRPr="002850B5">
        <w:rPr>
          <w:i/>
          <w:iCs/>
          <w:sz w:val="20"/>
          <w:szCs w:val="20"/>
        </w:rPr>
        <w:t xml:space="preserve">Proposal </w:t>
      </w:r>
      <w:r w:rsidRPr="002850B5">
        <w:rPr>
          <w:i/>
          <w:iCs/>
          <w:sz w:val="20"/>
          <w:szCs w:val="20"/>
        </w:rPr>
        <w:fldChar w:fldCharType="begin"/>
      </w:r>
      <w:r w:rsidRPr="002850B5">
        <w:rPr>
          <w:i/>
          <w:iCs/>
          <w:sz w:val="20"/>
          <w:szCs w:val="20"/>
        </w:rPr>
        <w:instrText xml:space="preserve"> SEQ Proposal \* ARABIC </w:instrText>
      </w:r>
      <w:r w:rsidRPr="002850B5">
        <w:rPr>
          <w:i/>
          <w:iCs/>
          <w:sz w:val="20"/>
          <w:szCs w:val="20"/>
        </w:rPr>
        <w:fldChar w:fldCharType="separate"/>
      </w:r>
      <w:r>
        <w:rPr>
          <w:i/>
          <w:iCs/>
          <w:noProof/>
          <w:sz w:val="20"/>
          <w:szCs w:val="20"/>
        </w:rPr>
        <w:t>1</w:t>
      </w:r>
      <w:r w:rsidRPr="002850B5">
        <w:rPr>
          <w:i/>
          <w:iCs/>
          <w:sz w:val="20"/>
          <w:szCs w:val="20"/>
        </w:rPr>
        <w:fldChar w:fldCharType="end"/>
      </w:r>
      <w:r w:rsidRPr="002850B5">
        <w:rPr>
          <w:i/>
          <w:iCs/>
          <w:sz w:val="20"/>
          <w:szCs w:val="20"/>
        </w:rPr>
        <w:t xml:space="preserve">: </w:t>
      </w:r>
      <w:r>
        <w:rPr>
          <w:i/>
          <w:sz w:val="20"/>
        </w:rPr>
        <w:t>S</w:t>
      </w:r>
      <w:r w:rsidRPr="0048714C">
        <w:rPr>
          <w:i/>
          <w:sz w:val="20"/>
        </w:rPr>
        <w:t xml:space="preserve">upport </w:t>
      </w:r>
      <w:r w:rsidRPr="0048714C">
        <w:rPr>
          <w:rFonts w:hint="eastAsia"/>
          <w:i/>
          <w:sz w:val="20"/>
        </w:rPr>
        <w:t>S</w:t>
      </w:r>
      <w:r w:rsidRPr="0048714C">
        <w:rPr>
          <w:i/>
          <w:sz w:val="20"/>
        </w:rPr>
        <w:t>Q only</w:t>
      </w:r>
      <w:r w:rsidRPr="0048714C">
        <w:rPr>
          <w:rFonts w:hint="eastAsia"/>
          <w:i/>
          <w:sz w:val="20"/>
        </w:rPr>
        <w:t xml:space="preserve"> </w:t>
      </w:r>
      <w:r w:rsidRPr="0048714C">
        <w:rPr>
          <w:i/>
          <w:sz w:val="20"/>
        </w:rPr>
        <w:t xml:space="preserve">with </w:t>
      </w:r>
      <m:oMath>
        <m:r>
          <m:rPr>
            <m:sty m:val="bi"/>
          </m:rPr>
          <w:rPr>
            <w:rFonts w:ascii="Cambria Math" w:hAnsi="Cambria Math"/>
            <w:sz w:val="20"/>
          </w:rPr>
          <m:t>L=1</m:t>
        </m:r>
      </m:oMath>
      <w:r>
        <w:rPr>
          <w:i/>
          <w:sz w:val="20"/>
        </w:rPr>
        <w:t xml:space="preserve"> and fixed </w:t>
      </w:r>
      <m:oMath>
        <m:sSup>
          <m:sSupPr>
            <m:ctrlPr>
              <w:rPr>
                <w:rFonts w:ascii="Cambria Math" w:hAnsi="Cambria Math"/>
                <w:i/>
                <w:sz w:val="20"/>
              </w:rPr>
            </m:ctrlPr>
          </m:sSupPr>
          <m:e>
            <m:r>
              <m:rPr>
                <m:sty m:val="bi"/>
              </m:rPr>
              <w:rPr>
                <w:rFonts w:ascii="Cambria Math" w:hAnsi="Cambria Math"/>
                <w:sz w:val="20"/>
              </w:rPr>
              <m:t>Q</m:t>
            </m:r>
          </m:e>
          <m:sup>
            <m:r>
              <m:rPr>
                <m:sty m:val="bi"/>
              </m:rPr>
              <w:rPr>
                <w:rFonts w:ascii="Cambria Math" w:hAnsi="Cambria Math"/>
                <w:sz w:val="20"/>
              </w:rPr>
              <m:t>l,v</m:t>
            </m:r>
          </m:sup>
        </m:sSup>
        <m:r>
          <m:rPr>
            <m:sty m:val="bi"/>
          </m:rPr>
          <w:rPr>
            <w:rFonts w:ascii="Cambria Math" w:hAnsi="Cambria Math"/>
            <w:sz w:val="20"/>
          </w:rPr>
          <m:t>=2</m:t>
        </m:r>
      </m:oMath>
      <w:r>
        <w:rPr>
          <w:rFonts w:eastAsiaTheme="minorEastAsia" w:hint="eastAsia"/>
          <w:i/>
          <w:sz w:val="20"/>
          <w:lang w:eastAsia="zh-CN"/>
        </w:rPr>
        <w:t xml:space="preserve"> </w:t>
      </w:r>
      <w:r>
        <w:rPr>
          <w:rFonts w:eastAsiaTheme="minorEastAsia"/>
          <w:i/>
          <w:sz w:val="20"/>
          <w:lang w:eastAsia="zh-CN"/>
        </w:rPr>
        <w:t>for specified quantization parameter combinations.</w:t>
      </w:r>
    </w:p>
    <w:p w14:paraId="4C36D3E4" w14:textId="77777777" w:rsidR="003B14DF" w:rsidRPr="004674D9" w:rsidRDefault="003B14DF" w:rsidP="003B14DF">
      <w:pPr>
        <w:pStyle w:val="a9"/>
        <w:spacing w:before="240"/>
        <w:rPr>
          <w:i/>
          <w:iCs/>
          <w:sz w:val="20"/>
          <w:szCs w:val="20"/>
        </w:rPr>
      </w:pPr>
      <w:r w:rsidRPr="004674D9">
        <w:rPr>
          <w:i/>
          <w:iCs/>
          <w:sz w:val="20"/>
          <w:szCs w:val="20"/>
        </w:rPr>
        <w:t xml:space="preserve">Proposal </w:t>
      </w:r>
      <w:r w:rsidRPr="004674D9">
        <w:rPr>
          <w:i/>
          <w:iCs/>
          <w:sz w:val="20"/>
          <w:szCs w:val="20"/>
        </w:rPr>
        <w:fldChar w:fldCharType="begin"/>
      </w:r>
      <w:r w:rsidRPr="004674D9">
        <w:rPr>
          <w:i/>
          <w:iCs/>
          <w:sz w:val="20"/>
          <w:szCs w:val="20"/>
        </w:rPr>
        <w:instrText xml:space="preserve"> SEQ Proposal \* ARABIC </w:instrText>
      </w:r>
      <w:r w:rsidRPr="004674D9">
        <w:rPr>
          <w:i/>
          <w:iCs/>
          <w:sz w:val="20"/>
          <w:szCs w:val="20"/>
        </w:rPr>
        <w:fldChar w:fldCharType="separate"/>
      </w:r>
      <w:r>
        <w:rPr>
          <w:i/>
          <w:iCs/>
          <w:noProof/>
          <w:sz w:val="20"/>
          <w:szCs w:val="20"/>
        </w:rPr>
        <w:t>2</w:t>
      </w:r>
      <w:r w:rsidRPr="004674D9">
        <w:rPr>
          <w:i/>
          <w:iCs/>
          <w:sz w:val="20"/>
          <w:szCs w:val="20"/>
        </w:rPr>
        <w:fldChar w:fldCharType="end"/>
      </w:r>
      <w:r>
        <w:rPr>
          <w:i/>
          <w:iCs/>
          <w:sz w:val="20"/>
          <w:szCs w:val="20"/>
        </w:rPr>
        <w:t xml:space="preserve">: </w:t>
      </w:r>
      <w:r w:rsidRPr="004674D9">
        <w:rPr>
          <w:i/>
          <w:iCs/>
          <w:sz w:val="20"/>
          <w:szCs w:val="20"/>
        </w:rPr>
        <w:t>Support {a, a, b} and {</w:t>
      </w:r>
      <w:r w:rsidRPr="004674D9">
        <w:rPr>
          <w:rFonts w:hint="eastAsia"/>
          <w:i/>
          <w:iCs/>
          <w:sz w:val="20"/>
          <w:szCs w:val="20"/>
        </w:rPr>
        <w:t>a</w:t>
      </w:r>
      <w:r w:rsidRPr="004674D9">
        <w:rPr>
          <w:i/>
          <w:iCs/>
          <w:sz w:val="20"/>
          <w:szCs w:val="20"/>
        </w:rPr>
        <w:t xml:space="preserve">, a, b, b} as the only CSI feedback payload alternative for rank 3 and rank 4, respectively </w:t>
      </w:r>
    </w:p>
    <w:p w14:paraId="6E6BBBD9" w14:textId="77777777" w:rsidR="003B14DF" w:rsidRPr="00561698" w:rsidRDefault="003B14DF" w:rsidP="003B14DF">
      <w:pPr>
        <w:pStyle w:val="a9"/>
        <w:spacing w:before="240"/>
        <w:rPr>
          <w:i/>
          <w:iCs/>
          <w:sz w:val="20"/>
          <w:szCs w:val="20"/>
        </w:rPr>
      </w:pPr>
      <w:r w:rsidRPr="004674D9">
        <w:rPr>
          <w:i/>
          <w:iCs/>
          <w:sz w:val="20"/>
          <w:szCs w:val="20"/>
        </w:rPr>
        <w:t xml:space="preserve">Proposal </w:t>
      </w:r>
      <w:r w:rsidRPr="004674D9">
        <w:rPr>
          <w:i/>
          <w:iCs/>
          <w:sz w:val="20"/>
          <w:szCs w:val="20"/>
        </w:rPr>
        <w:fldChar w:fldCharType="begin"/>
      </w:r>
      <w:r w:rsidRPr="004674D9">
        <w:rPr>
          <w:i/>
          <w:iCs/>
          <w:sz w:val="20"/>
          <w:szCs w:val="20"/>
        </w:rPr>
        <w:instrText xml:space="preserve"> SEQ Proposal \* ARABIC </w:instrText>
      </w:r>
      <w:r w:rsidRPr="004674D9">
        <w:rPr>
          <w:i/>
          <w:iCs/>
          <w:sz w:val="20"/>
          <w:szCs w:val="20"/>
        </w:rPr>
        <w:fldChar w:fldCharType="separate"/>
      </w:r>
      <w:r>
        <w:rPr>
          <w:i/>
          <w:iCs/>
          <w:noProof/>
          <w:sz w:val="20"/>
          <w:szCs w:val="20"/>
        </w:rPr>
        <w:t>3</w:t>
      </w:r>
      <w:r w:rsidRPr="004674D9">
        <w:rPr>
          <w:i/>
          <w:iCs/>
          <w:sz w:val="20"/>
          <w:szCs w:val="20"/>
        </w:rPr>
        <w:fldChar w:fldCharType="end"/>
      </w:r>
      <w:r>
        <w:rPr>
          <w:i/>
          <w:iCs/>
          <w:sz w:val="20"/>
          <w:szCs w:val="20"/>
        </w:rPr>
        <w:t xml:space="preserve">: </w:t>
      </w:r>
      <w:r w:rsidRPr="004674D9">
        <w:rPr>
          <w:rFonts w:hint="eastAsia"/>
          <w:i/>
          <w:iCs/>
          <w:sz w:val="20"/>
          <w:szCs w:val="20"/>
        </w:rPr>
        <w:t>S</w:t>
      </w:r>
      <w:r w:rsidRPr="004674D9">
        <w:rPr>
          <w:i/>
          <w:iCs/>
          <w:sz w:val="20"/>
          <w:szCs w:val="20"/>
        </w:rPr>
        <w:t>upport exchanged non-specified quantization parameter combinations along with dataset</w:t>
      </w:r>
      <w:r>
        <w:rPr>
          <w:i/>
          <w:iCs/>
          <w:sz w:val="20"/>
          <w:szCs w:val="20"/>
        </w:rPr>
        <w:t xml:space="preserve"> and quantization codebook (Alt 1) </w:t>
      </w:r>
      <w:r w:rsidRPr="004674D9">
        <w:rPr>
          <w:i/>
          <w:iCs/>
          <w:sz w:val="20"/>
          <w:szCs w:val="20"/>
        </w:rPr>
        <w:t>in Option 4-1.</w:t>
      </w:r>
      <w:r w:rsidRPr="0048714C">
        <w:rPr>
          <w:i/>
          <w:sz w:val="20"/>
        </w:rPr>
        <w:t xml:space="preserve"> </w:t>
      </w:r>
    </w:p>
    <w:p w14:paraId="34A74CA1" w14:textId="77777777" w:rsidR="003B14DF" w:rsidRDefault="003B14DF" w:rsidP="003B14DF">
      <w:pPr>
        <w:pStyle w:val="a9"/>
        <w:spacing w:before="240" w:after="0"/>
        <w:rPr>
          <w:i/>
          <w:sz w:val="20"/>
        </w:rPr>
      </w:pPr>
      <w:r w:rsidRPr="0048714C">
        <w:rPr>
          <w:i/>
          <w:sz w:val="20"/>
        </w:rPr>
        <w:t xml:space="preserve">Proposal </w:t>
      </w:r>
      <w:r w:rsidRPr="0048714C">
        <w:rPr>
          <w:i/>
          <w:sz w:val="20"/>
        </w:rPr>
        <w:fldChar w:fldCharType="begin"/>
      </w:r>
      <w:r w:rsidRPr="0048714C">
        <w:rPr>
          <w:i/>
          <w:sz w:val="20"/>
        </w:rPr>
        <w:instrText xml:space="preserve"> SEQ Proposal \* ARABIC </w:instrText>
      </w:r>
      <w:r w:rsidRPr="0048714C">
        <w:rPr>
          <w:i/>
          <w:sz w:val="20"/>
        </w:rPr>
        <w:fldChar w:fldCharType="separate"/>
      </w:r>
      <w:r>
        <w:rPr>
          <w:i/>
          <w:noProof/>
          <w:sz w:val="20"/>
        </w:rPr>
        <w:t>4</w:t>
      </w:r>
      <w:r w:rsidRPr="0048714C">
        <w:rPr>
          <w:i/>
          <w:sz w:val="20"/>
        </w:rPr>
        <w:fldChar w:fldCharType="end"/>
      </w:r>
      <w:r>
        <w:rPr>
          <w:i/>
          <w:sz w:val="20"/>
        </w:rPr>
        <w:t xml:space="preserve">: </w:t>
      </w:r>
      <w:r w:rsidRPr="0048714C">
        <w:rPr>
          <w:rFonts w:hint="eastAsia"/>
          <w:i/>
          <w:sz w:val="20"/>
        </w:rPr>
        <w:t>R</w:t>
      </w:r>
      <w:r w:rsidRPr="0048714C">
        <w:rPr>
          <w:i/>
          <w:sz w:val="20"/>
        </w:rPr>
        <w:t>egarding</w:t>
      </w:r>
      <w:r>
        <w:rPr>
          <w:i/>
          <w:sz w:val="20"/>
        </w:rPr>
        <w:t xml:space="preserve"> CSI feedback payload determination, three options of PC configured by NW can be considered for further down-selection:</w:t>
      </w:r>
    </w:p>
    <w:p w14:paraId="11337955" w14:textId="77777777" w:rsidR="003B14DF" w:rsidRPr="007629D0" w:rsidRDefault="003B14DF" w:rsidP="003B14DF">
      <w:pPr>
        <w:pStyle w:val="00Text"/>
        <w:numPr>
          <w:ilvl w:val="0"/>
          <w:numId w:val="17"/>
        </w:numPr>
        <w:spacing w:beforeLines="0" w:before="0" w:after="0" w:line="240" w:lineRule="auto"/>
        <w:ind w:leftChars="100" w:left="620"/>
        <w:rPr>
          <w:rFonts w:eastAsiaTheme="minorEastAsia"/>
          <w:b/>
          <w:bCs/>
          <w:i/>
          <w:iCs/>
        </w:rPr>
      </w:pPr>
      <w:r w:rsidRPr="007629D0">
        <w:rPr>
          <w:rFonts w:eastAsiaTheme="minorEastAsia" w:hint="eastAsia"/>
          <w:b/>
          <w:bCs/>
          <w:i/>
          <w:iCs/>
        </w:rPr>
        <w:t>O</w:t>
      </w:r>
      <w:r w:rsidRPr="007629D0">
        <w:rPr>
          <w:rFonts w:eastAsiaTheme="minorEastAsia"/>
          <w:b/>
          <w:bCs/>
          <w:i/>
          <w:iCs/>
        </w:rPr>
        <w:t>ption 1: one PC for all layers and ranks</w:t>
      </w:r>
    </w:p>
    <w:p w14:paraId="7EC2783C" w14:textId="77777777" w:rsidR="003B14DF" w:rsidRPr="007629D0" w:rsidRDefault="003B14DF" w:rsidP="003B14DF">
      <w:pPr>
        <w:pStyle w:val="00Text"/>
        <w:numPr>
          <w:ilvl w:val="0"/>
          <w:numId w:val="17"/>
        </w:numPr>
        <w:spacing w:beforeLines="0" w:before="0" w:after="0" w:line="240" w:lineRule="auto"/>
        <w:ind w:leftChars="100" w:left="620"/>
        <w:rPr>
          <w:rFonts w:eastAsiaTheme="minorEastAsia"/>
          <w:b/>
          <w:bCs/>
          <w:i/>
          <w:iCs/>
        </w:rPr>
      </w:pPr>
      <w:r w:rsidRPr="007629D0">
        <w:rPr>
          <w:rFonts w:eastAsiaTheme="minorEastAsia" w:hint="eastAsia"/>
          <w:b/>
          <w:bCs/>
          <w:i/>
          <w:iCs/>
        </w:rPr>
        <w:t>O</w:t>
      </w:r>
      <w:r w:rsidRPr="007629D0">
        <w:rPr>
          <w:rFonts w:eastAsiaTheme="minorEastAsia"/>
          <w:b/>
          <w:bCs/>
          <w:i/>
          <w:iCs/>
        </w:rPr>
        <w:t>ption 2: one PC for each layer</w:t>
      </w:r>
    </w:p>
    <w:p w14:paraId="058B8525" w14:textId="77777777" w:rsidR="003B14DF" w:rsidRPr="007629D0" w:rsidRDefault="003B14DF" w:rsidP="003B14DF">
      <w:pPr>
        <w:pStyle w:val="00Text"/>
        <w:numPr>
          <w:ilvl w:val="0"/>
          <w:numId w:val="17"/>
        </w:numPr>
        <w:spacing w:beforeLines="0" w:before="0" w:after="0" w:line="240" w:lineRule="auto"/>
        <w:ind w:leftChars="100" w:left="620"/>
        <w:rPr>
          <w:rFonts w:eastAsiaTheme="minorEastAsia"/>
          <w:b/>
          <w:bCs/>
          <w:i/>
          <w:iCs/>
        </w:rPr>
      </w:pPr>
      <w:r w:rsidRPr="007629D0">
        <w:rPr>
          <w:rFonts w:eastAsiaTheme="minorEastAsia"/>
          <w:b/>
          <w:bCs/>
          <w:i/>
          <w:iCs/>
        </w:rPr>
        <w:t>Option 3: one PC for layer 1, and another PC for payload ratios between other layers and layer 1</w:t>
      </w:r>
    </w:p>
    <w:p w14:paraId="04770EEF" w14:textId="77777777" w:rsidR="003B14DF" w:rsidRDefault="003B14DF" w:rsidP="003B14DF">
      <w:pPr>
        <w:pStyle w:val="a9"/>
        <w:spacing w:before="240" w:after="0"/>
        <w:rPr>
          <w:i/>
          <w:sz w:val="20"/>
        </w:rPr>
      </w:pPr>
      <w:r w:rsidRPr="0048714C">
        <w:rPr>
          <w:i/>
          <w:sz w:val="20"/>
        </w:rPr>
        <w:t xml:space="preserve">Proposal </w:t>
      </w:r>
      <w:r w:rsidRPr="0048714C">
        <w:rPr>
          <w:i/>
          <w:sz w:val="20"/>
        </w:rPr>
        <w:fldChar w:fldCharType="begin"/>
      </w:r>
      <w:r w:rsidRPr="0048714C">
        <w:rPr>
          <w:i/>
          <w:sz w:val="20"/>
        </w:rPr>
        <w:instrText xml:space="preserve"> SEQ Proposal \* ARABIC </w:instrText>
      </w:r>
      <w:r w:rsidRPr="0048714C">
        <w:rPr>
          <w:i/>
          <w:sz w:val="20"/>
        </w:rPr>
        <w:fldChar w:fldCharType="separate"/>
      </w:r>
      <w:r>
        <w:rPr>
          <w:i/>
          <w:noProof/>
          <w:sz w:val="20"/>
        </w:rPr>
        <w:t>5</w:t>
      </w:r>
      <w:r w:rsidRPr="0048714C">
        <w:rPr>
          <w:i/>
          <w:sz w:val="20"/>
        </w:rPr>
        <w:fldChar w:fldCharType="end"/>
      </w:r>
      <w:r>
        <w:rPr>
          <w:i/>
          <w:sz w:val="20"/>
        </w:rPr>
        <w:t xml:space="preserve">: </w:t>
      </w:r>
      <w:r w:rsidRPr="0048714C">
        <w:rPr>
          <w:i/>
          <w:sz w:val="20"/>
        </w:rPr>
        <w:t xml:space="preserve">Regarding </w:t>
      </w:r>
      <w:r>
        <w:rPr>
          <w:i/>
          <w:sz w:val="20"/>
        </w:rPr>
        <w:t xml:space="preserve">CSI feedback payload determination, </w:t>
      </w:r>
      <w:r w:rsidRPr="0048714C">
        <w:rPr>
          <w:i/>
          <w:sz w:val="20"/>
        </w:rPr>
        <w:t>support</w:t>
      </w:r>
      <w:r>
        <w:rPr>
          <w:i/>
          <w:sz w:val="20"/>
        </w:rPr>
        <w:t xml:space="preserve"> UE reported actual CSI feedback payload for each layer in CSI part 1.</w:t>
      </w:r>
    </w:p>
    <w:p w14:paraId="66848BB0" w14:textId="77777777" w:rsidR="003B14DF" w:rsidRPr="00561698" w:rsidRDefault="003B14DF" w:rsidP="003B14DF">
      <w:pPr>
        <w:pStyle w:val="00Text"/>
        <w:numPr>
          <w:ilvl w:val="0"/>
          <w:numId w:val="17"/>
        </w:numPr>
        <w:spacing w:beforeLines="0" w:before="0" w:after="0" w:line="240" w:lineRule="auto"/>
        <w:ind w:leftChars="100" w:left="620"/>
        <w:rPr>
          <w:rFonts w:eastAsiaTheme="minorEastAsia"/>
          <w:b/>
          <w:bCs/>
          <w:i/>
          <w:iCs/>
        </w:rPr>
      </w:pPr>
      <w:r w:rsidRPr="0048714C">
        <w:rPr>
          <w:rFonts w:eastAsiaTheme="minorEastAsia" w:hint="eastAsia"/>
          <w:b/>
          <w:bCs/>
          <w:i/>
          <w:iCs/>
        </w:rPr>
        <w:t>P</w:t>
      </w:r>
      <w:r w:rsidRPr="0048714C">
        <w:rPr>
          <w:rFonts w:eastAsiaTheme="minorEastAsia"/>
          <w:b/>
          <w:bCs/>
          <w:i/>
          <w:iCs/>
        </w:rPr>
        <w:t>ossible combination of NW configure and UE reporting</w:t>
      </w:r>
      <w:r>
        <w:rPr>
          <w:rFonts w:eastAsiaTheme="minorEastAsia"/>
          <w:b/>
          <w:bCs/>
          <w:i/>
          <w:iCs/>
        </w:rPr>
        <w:t xml:space="preserve"> can be further considered</w:t>
      </w:r>
    </w:p>
    <w:p w14:paraId="05EFC6DE" w14:textId="77777777" w:rsidR="003B14DF" w:rsidRPr="00CC1AC1" w:rsidRDefault="003B14DF" w:rsidP="003B14DF">
      <w:pPr>
        <w:pStyle w:val="a9"/>
        <w:spacing w:before="240" w:after="0"/>
        <w:rPr>
          <w:i/>
          <w:sz w:val="20"/>
        </w:rPr>
      </w:pPr>
      <w:r w:rsidRPr="00DD0938">
        <w:rPr>
          <w:i/>
          <w:sz w:val="20"/>
        </w:rPr>
        <w:t xml:space="preserve">Proposal </w:t>
      </w:r>
      <w:r w:rsidRPr="00DD0938">
        <w:rPr>
          <w:i/>
          <w:sz w:val="20"/>
        </w:rPr>
        <w:fldChar w:fldCharType="begin"/>
      </w:r>
      <w:r w:rsidRPr="00DD0938">
        <w:rPr>
          <w:i/>
          <w:sz w:val="20"/>
        </w:rPr>
        <w:instrText xml:space="preserve"> SEQ Proposal \* ARABIC </w:instrText>
      </w:r>
      <w:r w:rsidRPr="00DD0938">
        <w:rPr>
          <w:i/>
          <w:sz w:val="20"/>
        </w:rPr>
        <w:fldChar w:fldCharType="separate"/>
      </w:r>
      <w:r w:rsidRPr="00DD0938">
        <w:rPr>
          <w:i/>
          <w:sz w:val="20"/>
        </w:rPr>
        <w:t>6</w:t>
      </w:r>
      <w:r w:rsidRPr="00DD0938">
        <w:rPr>
          <w:i/>
          <w:sz w:val="20"/>
        </w:rPr>
        <w:fldChar w:fldCharType="end"/>
      </w:r>
      <w:r>
        <w:rPr>
          <w:i/>
          <w:sz w:val="20"/>
        </w:rPr>
        <w:t xml:space="preserve">: </w:t>
      </w:r>
      <w:r w:rsidRPr="00CC1AC1">
        <w:rPr>
          <w:i/>
          <w:sz w:val="20"/>
        </w:rPr>
        <w:t>Support to indicate whether the CSI report is through AI/ML or legacy codebook, following options can be considered:</w:t>
      </w:r>
    </w:p>
    <w:p w14:paraId="5AACE3A6" w14:textId="77777777" w:rsidR="003B14DF" w:rsidRPr="00CC1AC1" w:rsidRDefault="003B14DF" w:rsidP="003B14DF">
      <w:pPr>
        <w:pStyle w:val="00Text"/>
        <w:numPr>
          <w:ilvl w:val="0"/>
          <w:numId w:val="17"/>
        </w:numPr>
        <w:spacing w:beforeLines="0" w:before="0" w:after="0" w:line="240" w:lineRule="auto"/>
        <w:ind w:leftChars="100" w:left="620"/>
        <w:rPr>
          <w:rFonts w:eastAsiaTheme="minorEastAsia"/>
          <w:b/>
          <w:bCs/>
          <w:i/>
          <w:iCs/>
        </w:rPr>
      </w:pPr>
      <w:r w:rsidRPr="00CC1AC1">
        <w:rPr>
          <w:rFonts w:eastAsiaTheme="minorEastAsia"/>
          <w:b/>
          <w:bCs/>
          <w:i/>
          <w:iCs/>
        </w:rPr>
        <w:t>Option 1: introduce new reportQuantity, e.g., AI-PMI.</w:t>
      </w:r>
    </w:p>
    <w:p w14:paraId="35A64F91" w14:textId="77777777" w:rsidR="003B14DF" w:rsidRPr="00CC1AC1" w:rsidRDefault="003B14DF" w:rsidP="003B14DF">
      <w:pPr>
        <w:pStyle w:val="00Text"/>
        <w:numPr>
          <w:ilvl w:val="0"/>
          <w:numId w:val="17"/>
        </w:numPr>
        <w:spacing w:beforeLines="0" w:before="0" w:after="0" w:line="240" w:lineRule="auto"/>
        <w:ind w:leftChars="100" w:left="620"/>
        <w:rPr>
          <w:rFonts w:eastAsiaTheme="minorEastAsia"/>
          <w:b/>
          <w:bCs/>
          <w:i/>
          <w:iCs/>
        </w:rPr>
      </w:pPr>
      <w:r w:rsidRPr="00CC1AC1">
        <w:rPr>
          <w:rFonts w:eastAsiaTheme="minorEastAsia" w:hint="eastAsia"/>
          <w:b/>
          <w:bCs/>
          <w:i/>
          <w:iCs/>
        </w:rPr>
        <w:t>O</w:t>
      </w:r>
      <w:r w:rsidRPr="00CC1AC1">
        <w:rPr>
          <w:rFonts w:eastAsiaTheme="minorEastAsia"/>
          <w:b/>
          <w:bCs/>
          <w:i/>
          <w:iCs/>
        </w:rPr>
        <w:t>ption 2: introduce new codebook</w:t>
      </w:r>
      <w:r w:rsidRPr="00CC1AC1">
        <w:rPr>
          <w:rFonts w:eastAsiaTheme="minorEastAsia" w:hint="eastAsia"/>
          <w:b/>
          <w:bCs/>
          <w:i/>
          <w:iCs/>
        </w:rPr>
        <w:t>Type</w:t>
      </w:r>
      <w:r w:rsidRPr="00CC1AC1">
        <w:rPr>
          <w:rFonts w:eastAsiaTheme="minorEastAsia"/>
          <w:b/>
          <w:bCs/>
          <w:i/>
          <w:iCs/>
        </w:rPr>
        <w:t>, e.g., codebookAI-r20</w:t>
      </w:r>
    </w:p>
    <w:p w14:paraId="4847359B" w14:textId="77777777" w:rsidR="003B14DF" w:rsidRPr="004227D5" w:rsidRDefault="003B14DF" w:rsidP="003B14DF">
      <w:pPr>
        <w:pStyle w:val="00Text"/>
        <w:numPr>
          <w:ilvl w:val="0"/>
          <w:numId w:val="17"/>
        </w:numPr>
        <w:spacing w:beforeLines="0" w:before="0" w:after="0" w:line="240" w:lineRule="auto"/>
        <w:ind w:leftChars="100" w:left="620"/>
        <w:rPr>
          <w:rFonts w:eastAsiaTheme="minorEastAsia"/>
          <w:b/>
          <w:bCs/>
          <w:i/>
          <w:iCs/>
        </w:rPr>
      </w:pPr>
      <w:r w:rsidRPr="00CC1AC1">
        <w:rPr>
          <w:rFonts w:eastAsiaTheme="minorEastAsia" w:hint="eastAsia"/>
          <w:b/>
          <w:bCs/>
          <w:i/>
          <w:iCs/>
        </w:rPr>
        <w:t>O</w:t>
      </w:r>
      <w:r w:rsidRPr="00CC1AC1">
        <w:rPr>
          <w:rFonts w:eastAsiaTheme="minorEastAsia"/>
          <w:b/>
          <w:bCs/>
          <w:i/>
          <w:iCs/>
        </w:rPr>
        <w:t>ption 3: introduce a new field, e.g., AI-r20, instead of within codebookType field.</w:t>
      </w:r>
    </w:p>
    <w:p w14:paraId="2CBBFA25" w14:textId="77777777" w:rsidR="00CC5BCF" w:rsidRPr="00064545" w:rsidRDefault="00CC5BCF" w:rsidP="00CC5BCF">
      <w:pPr>
        <w:pStyle w:val="a9"/>
        <w:spacing w:before="240" w:after="0"/>
        <w:rPr>
          <w:i/>
          <w:sz w:val="20"/>
        </w:rPr>
      </w:pPr>
      <w:r w:rsidRPr="00064545">
        <w:rPr>
          <w:i/>
          <w:sz w:val="20"/>
        </w:rPr>
        <w:t xml:space="preserve">Proposal </w:t>
      </w:r>
      <w:r w:rsidRPr="00064545">
        <w:rPr>
          <w:i/>
          <w:sz w:val="20"/>
        </w:rPr>
        <w:fldChar w:fldCharType="begin"/>
      </w:r>
      <w:r w:rsidRPr="00064545">
        <w:rPr>
          <w:i/>
          <w:sz w:val="20"/>
        </w:rPr>
        <w:instrText xml:space="preserve"> SEQ Proposal \* ARABIC </w:instrText>
      </w:r>
      <w:r w:rsidRPr="00064545">
        <w:rPr>
          <w:i/>
          <w:sz w:val="20"/>
        </w:rPr>
        <w:fldChar w:fldCharType="separate"/>
      </w:r>
      <w:r>
        <w:rPr>
          <w:i/>
          <w:noProof/>
          <w:sz w:val="20"/>
        </w:rPr>
        <w:t>7</w:t>
      </w:r>
      <w:r w:rsidRPr="00064545">
        <w:rPr>
          <w:i/>
          <w:sz w:val="20"/>
        </w:rPr>
        <w:fldChar w:fldCharType="end"/>
      </w:r>
      <w:r>
        <w:rPr>
          <w:i/>
          <w:sz w:val="20"/>
        </w:rPr>
        <w:t xml:space="preserve">: </w:t>
      </w:r>
      <w:r w:rsidRPr="00064545">
        <w:rPr>
          <w:rFonts w:hint="eastAsia"/>
          <w:i/>
          <w:sz w:val="20"/>
        </w:rPr>
        <w:t>R</w:t>
      </w:r>
      <w:r w:rsidRPr="00064545">
        <w:rPr>
          <w:i/>
          <w:sz w:val="20"/>
        </w:rPr>
        <w:t xml:space="preserve">egarding the RI determination, support the RI report with </w:t>
      </w:r>
      <m:oMath>
        <m:r>
          <m:rPr>
            <m:sty m:val="bi"/>
          </m:rPr>
          <w:rPr>
            <w:rFonts w:ascii="Cambria Math" w:hAnsi="Cambria Math"/>
            <w:sz w:val="20"/>
          </w:rPr>
          <m:t>min⁡(R</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1</m:t>
            </m:r>
          </m:sub>
        </m:sSub>
        <m:r>
          <m:rPr>
            <m:sty m:val="bi"/>
          </m:rPr>
          <w:rPr>
            <w:rFonts w:ascii="Cambria Math" w:hAnsi="Cambria Math"/>
            <w:sz w:val="20"/>
          </w:rPr>
          <m:t>,R</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2</m:t>
            </m:r>
          </m:sub>
        </m:sSub>
        <m:r>
          <m:rPr>
            <m:sty m:val="bi"/>
          </m:rPr>
          <w:rPr>
            <w:rFonts w:ascii="Cambria Math" w:hAnsi="Cambria Math"/>
            <w:sz w:val="20"/>
          </w:rPr>
          <m:t>)</m:t>
        </m:r>
      </m:oMath>
      <w:r w:rsidRPr="00064545">
        <w:rPr>
          <w:i/>
          <w:sz w:val="20"/>
        </w:rPr>
        <w:t xml:space="preserve">, where </w:t>
      </w:r>
      <m:oMath>
        <m:r>
          <m:rPr>
            <m:sty m:val="bi"/>
          </m:rPr>
          <w:rPr>
            <w:rFonts w:ascii="Cambria Math" w:hAnsi="Cambria Math"/>
            <w:sz w:val="20"/>
          </w:rPr>
          <m:t>R</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1</m:t>
            </m:r>
          </m:sub>
        </m:sSub>
      </m:oMath>
      <w:r w:rsidRPr="00064545">
        <w:rPr>
          <w:i/>
          <w:sz w:val="20"/>
        </w:rPr>
        <w:t xml:space="preserve"> is calculated with PMI as target CSI and </w:t>
      </w:r>
      <m:oMath>
        <m:r>
          <m:rPr>
            <m:sty m:val="bi"/>
          </m:rPr>
          <w:rPr>
            <w:rFonts w:ascii="Cambria Math" w:hAnsi="Cambria Math"/>
            <w:sz w:val="20"/>
          </w:rPr>
          <m:t>R</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2</m:t>
            </m:r>
          </m:sub>
        </m:sSub>
      </m:oMath>
      <w:r w:rsidRPr="00064545">
        <w:rPr>
          <w:i/>
          <w:sz w:val="20"/>
        </w:rPr>
        <w:t xml:space="preserve"> is calculated with PMI as legacy codebook.</w:t>
      </w:r>
    </w:p>
    <w:p w14:paraId="14F26FD0" w14:textId="77777777" w:rsidR="0048504F" w:rsidRDefault="0048504F" w:rsidP="0048504F">
      <w:pPr>
        <w:pStyle w:val="00Text"/>
        <w:numPr>
          <w:ilvl w:val="0"/>
          <w:numId w:val="17"/>
        </w:numPr>
        <w:spacing w:beforeLines="0" w:before="0" w:after="0" w:line="240" w:lineRule="auto"/>
        <w:ind w:leftChars="100" w:left="620"/>
        <w:rPr>
          <w:rFonts w:eastAsiaTheme="minorEastAsia"/>
          <w:b/>
          <w:bCs/>
          <w:i/>
          <w:iCs/>
        </w:rPr>
      </w:pPr>
      <w:r>
        <w:rPr>
          <w:rFonts w:eastAsiaTheme="minorEastAsia"/>
          <w:b/>
          <w:bCs/>
          <w:i/>
          <w:iCs/>
        </w:rPr>
        <w:t xml:space="preserve">Type I as the default codebook to calculate </w:t>
      </w:r>
      <m:oMath>
        <m:r>
          <m:rPr>
            <m:sty m:val="bi"/>
          </m:rPr>
          <w:rPr>
            <w:rFonts w:ascii="Cambria Math" w:eastAsiaTheme="minorEastAsia" w:hAnsi="Cambria Math"/>
          </w:rPr>
          <m:t>R</m:t>
        </m:r>
        <m:sSub>
          <m:sSubPr>
            <m:ctrlPr>
              <w:rPr>
                <w:rFonts w:ascii="Cambria Math" w:eastAsiaTheme="minorEastAsia" w:hAnsi="Cambria Math"/>
                <w:b/>
                <w:bCs/>
                <w:i/>
                <w:iCs/>
              </w:rPr>
            </m:ctrlPr>
          </m:sSubPr>
          <m:e>
            <m:r>
              <m:rPr>
                <m:sty m:val="bi"/>
              </m:rPr>
              <w:rPr>
                <w:rFonts w:ascii="Cambria Math" w:eastAsiaTheme="minorEastAsia" w:hAnsi="Cambria Math"/>
              </w:rPr>
              <m:t>I</m:t>
            </m:r>
          </m:e>
          <m:sub>
            <m:r>
              <m:rPr>
                <m:sty m:val="bi"/>
              </m:rPr>
              <w:rPr>
                <w:rFonts w:ascii="Cambria Math" w:eastAsiaTheme="minorEastAsia" w:hAnsi="Cambria Math"/>
              </w:rPr>
              <m:t>2</m:t>
            </m:r>
          </m:sub>
        </m:sSub>
      </m:oMath>
    </w:p>
    <w:p w14:paraId="148C8945" w14:textId="77777777" w:rsidR="00CC5BCF" w:rsidRPr="00064545" w:rsidRDefault="00CC5BCF" w:rsidP="00CC5BCF">
      <w:pPr>
        <w:pStyle w:val="a9"/>
        <w:spacing w:before="240" w:after="0"/>
        <w:rPr>
          <w:i/>
          <w:sz w:val="20"/>
        </w:rPr>
      </w:pPr>
      <w:r w:rsidRPr="00064545">
        <w:rPr>
          <w:i/>
          <w:sz w:val="20"/>
        </w:rPr>
        <w:lastRenderedPageBreak/>
        <w:t xml:space="preserve">Proposal </w:t>
      </w:r>
      <w:r w:rsidRPr="00064545">
        <w:rPr>
          <w:i/>
          <w:sz w:val="20"/>
        </w:rPr>
        <w:fldChar w:fldCharType="begin"/>
      </w:r>
      <w:r w:rsidRPr="00064545">
        <w:rPr>
          <w:i/>
          <w:sz w:val="20"/>
        </w:rPr>
        <w:instrText xml:space="preserve"> SEQ Proposal \* ARABIC </w:instrText>
      </w:r>
      <w:r w:rsidRPr="00064545">
        <w:rPr>
          <w:i/>
          <w:sz w:val="20"/>
        </w:rPr>
        <w:fldChar w:fldCharType="separate"/>
      </w:r>
      <w:r>
        <w:rPr>
          <w:i/>
          <w:noProof/>
          <w:sz w:val="20"/>
        </w:rPr>
        <w:t>8</w:t>
      </w:r>
      <w:r w:rsidRPr="00064545">
        <w:rPr>
          <w:i/>
          <w:sz w:val="20"/>
        </w:rPr>
        <w:fldChar w:fldCharType="end"/>
      </w:r>
      <w:r>
        <w:rPr>
          <w:i/>
          <w:sz w:val="20"/>
        </w:rPr>
        <w:t xml:space="preserve">: </w:t>
      </w:r>
      <w:r w:rsidRPr="00064545">
        <w:rPr>
          <w:rFonts w:hint="eastAsia"/>
          <w:i/>
          <w:sz w:val="20"/>
        </w:rPr>
        <w:t>R</w:t>
      </w:r>
      <w:r w:rsidRPr="00064545">
        <w:rPr>
          <w:i/>
          <w:sz w:val="20"/>
        </w:rPr>
        <w:t xml:space="preserve">egarding the CQI determination, support CQI report with both of </w:t>
      </w:r>
      <m:oMath>
        <m:r>
          <m:rPr>
            <m:sty m:val="bi"/>
          </m:rPr>
          <w:rPr>
            <w:rFonts w:ascii="Cambria Math" w:hAnsi="Cambria Math"/>
            <w:sz w:val="20"/>
          </w:rPr>
          <m:t>CQ</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1</m:t>
            </m:r>
            <m:r>
              <m:rPr>
                <m:sty m:val="bi"/>
              </m:rPr>
              <w:rPr>
                <w:rFonts w:ascii="Cambria Math" w:hAnsi="Cambria Math"/>
                <w:sz w:val="20"/>
              </w:rPr>
              <m:t>a</m:t>
            </m:r>
          </m:sub>
        </m:sSub>
      </m:oMath>
      <w:r w:rsidRPr="00064545">
        <w:rPr>
          <w:rFonts w:hint="eastAsia"/>
          <w:i/>
          <w:sz w:val="20"/>
        </w:rPr>
        <w:t xml:space="preserve"> </w:t>
      </w:r>
      <w:r w:rsidRPr="00064545">
        <w:rPr>
          <w:i/>
          <w:sz w:val="20"/>
        </w:rPr>
        <w:t xml:space="preserve">and </w:t>
      </w:r>
      <m:oMath>
        <m:r>
          <m:rPr>
            <m:sty m:val="bi"/>
          </m:rPr>
          <w:rPr>
            <w:rFonts w:ascii="Cambria Math" w:hAnsi="Cambria Math"/>
            <w:sz w:val="20"/>
          </w:rPr>
          <m:t>CQ</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1</m:t>
            </m:r>
            <m:r>
              <m:rPr>
                <m:sty m:val="bi"/>
              </m:rPr>
              <w:rPr>
                <w:rFonts w:ascii="Cambria Math" w:hAnsi="Cambria Math"/>
                <w:sz w:val="20"/>
              </w:rPr>
              <m:t>c</m:t>
            </m:r>
          </m:sub>
        </m:sSub>
      </m:oMath>
      <w:r w:rsidRPr="00064545">
        <w:rPr>
          <w:rFonts w:hint="eastAsia"/>
          <w:i/>
          <w:sz w:val="20"/>
        </w:rPr>
        <w:t>,</w:t>
      </w:r>
      <w:r w:rsidRPr="00064545">
        <w:rPr>
          <w:i/>
          <w:sz w:val="20"/>
        </w:rPr>
        <w:t xml:space="preserve"> where </w:t>
      </w:r>
      <m:oMath>
        <m:r>
          <m:rPr>
            <m:sty m:val="bi"/>
          </m:rPr>
          <w:rPr>
            <w:rFonts w:ascii="Cambria Math" w:hAnsi="Cambria Math"/>
            <w:sz w:val="20"/>
          </w:rPr>
          <m:t>CQ</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1</m:t>
            </m:r>
            <m:r>
              <m:rPr>
                <m:sty m:val="bi"/>
              </m:rPr>
              <w:rPr>
                <w:rFonts w:ascii="Cambria Math" w:hAnsi="Cambria Math"/>
                <w:sz w:val="20"/>
              </w:rPr>
              <m:t>a</m:t>
            </m:r>
          </m:sub>
        </m:sSub>
      </m:oMath>
      <w:r w:rsidRPr="00064545">
        <w:rPr>
          <w:rFonts w:hint="eastAsia"/>
          <w:i/>
          <w:sz w:val="20"/>
        </w:rPr>
        <w:t xml:space="preserve"> </w:t>
      </w:r>
      <w:r w:rsidRPr="00064545">
        <w:rPr>
          <w:i/>
          <w:sz w:val="20"/>
        </w:rPr>
        <w:t xml:space="preserve">is calculated with PMI as target CSI and </w:t>
      </w:r>
      <m:oMath>
        <m:r>
          <m:rPr>
            <m:sty m:val="bi"/>
          </m:rPr>
          <w:rPr>
            <w:rFonts w:ascii="Cambria Math" w:hAnsi="Cambria Math"/>
            <w:sz w:val="20"/>
          </w:rPr>
          <m:t>CQ</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1</m:t>
            </m:r>
            <m:r>
              <m:rPr>
                <m:sty m:val="bi"/>
              </m:rPr>
              <w:rPr>
                <w:rFonts w:ascii="Cambria Math" w:hAnsi="Cambria Math"/>
                <w:sz w:val="20"/>
              </w:rPr>
              <m:t>c</m:t>
            </m:r>
          </m:sub>
        </m:sSub>
      </m:oMath>
      <w:r w:rsidRPr="00064545">
        <w:rPr>
          <w:rFonts w:hint="eastAsia"/>
          <w:i/>
          <w:sz w:val="20"/>
        </w:rPr>
        <w:t xml:space="preserve"> </w:t>
      </w:r>
      <w:r w:rsidRPr="00064545">
        <w:rPr>
          <w:i/>
          <w:sz w:val="20"/>
        </w:rPr>
        <w:t>is calculated with PMI as legacy codebook</w:t>
      </w:r>
    </w:p>
    <w:p w14:paraId="6E7ACB0B" w14:textId="77777777" w:rsidR="00CC5BCF" w:rsidRDefault="00CC5BCF" w:rsidP="00CC5BCF">
      <w:pPr>
        <w:pStyle w:val="00Text"/>
        <w:numPr>
          <w:ilvl w:val="0"/>
          <w:numId w:val="17"/>
        </w:numPr>
        <w:spacing w:beforeLines="0" w:before="0" w:after="0" w:line="240" w:lineRule="auto"/>
        <w:ind w:leftChars="100" w:left="620"/>
        <w:rPr>
          <w:rFonts w:eastAsiaTheme="minorEastAsia"/>
          <w:b/>
          <w:bCs/>
          <w:i/>
          <w:iCs/>
        </w:rPr>
      </w:pPr>
      <w:r>
        <w:rPr>
          <w:rFonts w:eastAsiaTheme="minorEastAsia"/>
          <w:b/>
          <w:bCs/>
          <w:i/>
          <w:iCs/>
        </w:rPr>
        <w:t xml:space="preserve">Type I as the default codebook to calculate </w:t>
      </w:r>
      <m:oMath>
        <m:r>
          <m:rPr>
            <m:sty m:val="bi"/>
          </m:rPr>
          <w:rPr>
            <w:rFonts w:ascii="Cambria Math" w:eastAsiaTheme="minorEastAsia" w:hAnsi="Cambria Math"/>
          </w:rPr>
          <m:t>CQ</m:t>
        </m:r>
        <m:sSub>
          <m:sSubPr>
            <m:ctrlPr>
              <w:rPr>
                <w:rFonts w:ascii="Cambria Math" w:eastAsiaTheme="minorEastAsia" w:hAnsi="Cambria Math"/>
                <w:b/>
                <w:bCs/>
                <w:i/>
                <w:iCs/>
              </w:rPr>
            </m:ctrlPr>
          </m:sSubPr>
          <m:e>
            <m:r>
              <m:rPr>
                <m:sty m:val="bi"/>
              </m:rPr>
              <w:rPr>
                <w:rFonts w:ascii="Cambria Math" w:eastAsiaTheme="minorEastAsia" w:hAnsi="Cambria Math"/>
              </w:rPr>
              <m:t>I</m:t>
            </m:r>
          </m:e>
          <m:sub>
            <m:r>
              <m:rPr>
                <m:sty m:val="bi"/>
              </m:rPr>
              <w:rPr>
                <w:rFonts w:ascii="Cambria Math" w:eastAsiaTheme="minorEastAsia" w:hAnsi="Cambria Math"/>
              </w:rPr>
              <m:t>1</m:t>
            </m:r>
            <m:r>
              <m:rPr>
                <m:sty m:val="bi"/>
              </m:rPr>
              <w:rPr>
                <w:rFonts w:ascii="Cambria Math" w:eastAsiaTheme="minorEastAsia" w:hAnsi="Cambria Math"/>
              </w:rPr>
              <m:t>c</m:t>
            </m:r>
          </m:sub>
        </m:sSub>
      </m:oMath>
    </w:p>
    <w:p w14:paraId="77CC60ED" w14:textId="77777777" w:rsidR="00CC5BCF" w:rsidRPr="001B3CF0" w:rsidRDefault="00CC5BCF" w:rsidP="00CC5BCF">
      <w:pPr>
        <w:pStyle w:val="a9"/>
        <w:spacing w:before="240" w:after="0"/>
        <w:rPr>
          <w:i/>
          <w:sz w:val="20"/>
        </w:rPr>
      </w:pPr>
      <w:r w:rsidRPr="001B3CF0">
        <w:rPr>
          <w:i/>
          <w:sz w:val="20"/>
        </w:rPr>
        <w:t xml:space="preserve">Proposal </w:t>
      </w:r>
      <w:r w:rsidRPr="001B3CF0">
        <w:rPr>
          <w:i/>
          <w:sz w:val="20"/>
        </w:rPr>
        <w:fldChar w:fldCharType="begin"/>
      </w:r>
      <w:r w:rsidRPr="001B3CF0">
        <w:rPr>
          <w:i/>
          <w:sz w:val="20"/>
        </w:rPr>
        <w:instrText xml:space="preserve"> SEQ Proposal \* ARABIC </w:instrText>
      </w:r>
      <w:r w:rsidRPr="001B3CF0">
        <w:rPr>
          <w:i/>
          <w:sz w:val="20"/>
        </w:rPr>
        <w:fldChar w:fldCharType="separate"/>
      </w:r>
      <w:r>
        <w:rPr>
          <w:i/>
          <w:noProof/>
          <w:sz w:val="20"/>
        </w:rPr>
        <w:t>9</w:t>
      </w:r>
      <w:r w:rsidRPr="001B3CF0">
        <w:rPr>
          <w:i/>
          <w:sz w:val="20"/>
        </w:rPr>
        <w:fldChar w:fldCharType="end"/>
      </w:r>
      <w:r>
        <w:rPr>
          <w:i/>
          <w:sz w:val="20"/>
        </w:rPr>
        <w:t xml:space="preserve">: </w:t>
      </w:r>
      <w:r w:rsidRPr="001B3CF0">
        <w:rPr>
          <w:rFonts w:hint="eastAsia"/>
          <w:i/>
          <w:sz w:val="20"/>
        </w:rPr>
        <w:t>S</w:t>
      </w:r>
      <w:r w:rsidRPr="001B3CF0">
        <w:rPr>
          <w:i/>
          <w:sz w:val="20"/>
        </w:rPr>
        <w:t>upport to reuse the legacy UCI multiplexing and resource allocation framework for AI/ML ba</w:t>
      </w:r>
      <w:r w:rsidRPr="001B3CF0">
        <w:rPr>
          <w:rFonts w:hint="eastAsia"/>
          <w:i/>
          <w:sz w:val="20"/>
        </w:rPr>
        <w:t>se</w:t>
      </w:r>
      <w:r w:rsidRPr="001B3CF0">
        <w:rPr>
          <w:i/>
          <w:sz w:val="20"/>
        </w:rPr>
        <w:t>d CSI report.</w:t>
      </w:r>
    </w:p>
    <w:p w14:paraId="76AF4EB8" w14:textId="77777777" w:rsidR="00CC5BCF" w:rsidRPr="001B3CF0" w:rsidRDefault="00CC5BCF" w:rsidP="00CC5BCF">
      <w:pPr>
        <w:pStyle w:val="a9"/>
        <w:spacing w:before="240" w:after="0"/>
        <w:rPr>
          <w:i/>
          <w:sz w:val="20"/>
        </w:rPr>
      </w:pPr>
      <w:r w:rsidRPr="001B3CF0">
        <w:rPr>
          <w:i/>
          <w:sz w:val="20"/>
        </w:rPr>
        <w:t xml:space="preserve">Proposal </w:t>
      </w:r>
      <w:r w:rsidRPr="001B3CF0">
        <w:rPr>
          <w:i/>
          <w:sz w:val="20"/>
        </w:rPr>
        <w:fldChar w:fldCharType="begin"/>
      </w:r>
      <w:r w:rsidRPr="001B3CF0">
        <w:rPr>
          <w:i/>
          <w:sz w:val="20"/>
        </w:rPr>
        <w:instrText xml:space="preserve"> SEQ Proposal \* ARABIC </w:instrText>
      </w:r>
      <w:r w:rsidRPr="001B3CF0">
        <w:rPr>
          <w:i/>
          <w:sz w:val="20"/>
        </w:rPr>
        <w:fldChar w:fldCharType="separate"/>
      </w:r>
      <w:r>
        <w:rPr>
          <w:i/>
          <w:noProof/>
          <w:sz w:val="20"/>
        </w:rPr>
        <w:t>10</w:t>
      </w:r>
      <w:r w:rsidRPr="001B3CF0">
        <w:rPr>
          <w:i/>
          <w:sz w:val="20"/>
        </w:rPr>
        <w:fldChar w:fldCharType="end"/>
      </w:r>
      <w:r>
        <w:rPr>
          <w:i/>
          <w:sz w:val="20"/>
        </w:rPr>
        <w:t xml:space="preserve">: </w:t>
      </w:r>
      <w:r w:rsidRPr="001B3CF0">
        <w:rPr>
          <w:rFonts w:hint="eastAsia"/>
          <w:i/>
          <w:sz w:val="20"/>
        </w:rPr>
        <w:t>S</w:t>
      </w:r>
      <w:r w:rsidRPr="001B3CF0">
        <w:rPr>
          <w:i/>
          <w:sz w:val="20"/>
        </w:rPr>
        <w:t>uppor</w:t>
      </w:r>
      <w:r>
        <w:rPr>
          <w:i/>
          <w:sz w:val="20"/>
        </w:rPr>
        <w:t>t CSI</w:t>
      </w:r>
      <w:r w:rsidRPr="001B3CF0">
        <w:rPr>
          <w:i/>
          <w:sz w:val="20"/>
        </w:rPr>
        <w:t xml:space="preserve"> omission for CSI part 2 on PUSCH</w:t>
      </w:r>
      <w:r>
        <w:rPr>
          <w:i/>
          <w:sz w:val="20"/>
        </w:rPr>
        <w:t xml:space="preserve"> with per-layer truncation before or after quantization.</w:t>
      </w:r>
    </w:p>
    <w:p w14:paraId="08C142D5" w14:textId="77777777" w:rsidR="00CC5BCF" w:rsidRPr="000454B1" w:rsidRDefault="00CC5BCF" w:rsidP="00CC5BCF">
      <w:pPr>
        <w:pStyle w:val="a9"/>
        <w:spacing w:before="240" w:after="0"/>
        <w:rPr>
          <w:i/>
          <w:sz w:val="20"/>
        </w:rPr>
      </w:pPr>
      <w:r w:rsidRPr="000454B1">
        <w:rPr>
          <w:i/>
          <w:sz w:val="20"/>
        </w:rPr>
        <w:t xml:space="preserve">Proposal </w:t>
      </w:r>
      <w:r w:rsidRPr="000454B1">
        <w:rPr>
          <w:i/>
          <w:sz w:val="20"/>
        </w:rPr>
        <w:fldChar w:fldCharType="begin"/>
      </w:r>
      <w:r w:rsidRPr="000454B1">
        <w:rPr>
          <w:i/>
          <w:sz w:val="20"/>
        </w:rPr>
        <w:instrText xml:space="preserve"> SEQ Proposal \* ARABIC </w:instrText>
      </w:r>
      <w:r w:rsidRPr="000454B1">
        <w:rPr>
          <w:i/>
          <w:sz w:val="20"/>
        </w:rPr>
        <w:fldChar w:fldCharType="separate"/>
      </w:r>
      <w:r>
        <w:rPr>
          <w:i/>
          <w:noProof/>
          <w:sz w:val="20"/>
        </w:rPr>
        <w:t>11</w:t>
      </w:r>
      <w:r w:rsidRPr="000454B1">
        <w:rPr>
          <w:i/>
          <w:sz w:val="20"/>
        </w:rPr>
        <w:fldChar w:fldCharType="end"/>
      </w:r>
      <w:r>
        <w:rPr>
          <w:i/>
          <w:sz w:val="20"/>
        </w:rPr>
        <w:t xml:space="preserve">: </w:t>
      </w:r>
      <w:r w:rsidRPr="000454B1">
        <w:rPr>
          <w:i/>
          <w:sz w:val="20"/>
        </w:rPr>
        <w:t>Regarding the aspects of CPU/APU design and occupation time, active resource/port counting, timeline, reuse the related specification outcome for inference in BM and CSI prediction agenda.</w:t>
      </w:r>
    </w:p>
    <w:p w14:paraId="62B97D80" w14:textId="0019507C" w:rsidR="00A7157D" w:rsidRPr="00004FD1" w:rsidRDefault="00CC5BCF" w:rsidP="00555B4B">
      <w:pPr>
        <w:pStyle w:val="a9"/>
        <w:spacing w:before="240" w:after="0"/>
        <w:rPr>
          <w:i/>
          <w:sz w:val="20"/>
        </w:rPr>
      </w:pPr>
      <w:r w:rsidRPr="000454B1">
        <w:rPr>
          <w:i/>
          <w:sz w:val="20"/>
        </w:rPr>
        <w:t xml:space="preserve">Proposal </w:t>
      </w:r>
      <w:r w:rsidRPr="000454B1">
        <w:rPr>
          <w:i/>
          <w:sz w:val="20"/>
        </w:rPr>
        <w:fldChar w:fldCharType="begin"/>
      </w:r>
      <w:r w:rsidRPr="000454B1">
        <w:rPr>
          <w:i/>
          <w:sz w:val="20"/>
        </w:rPr>
        <w:instrText xml:space="preserve"> SEQ Proposal \* ARABIC </w:instrText>
      </w:r>
      <w:r w:rsidRPr="000454B1">
        <w:rPr>
          <w:i/>
          <w:sz w:val="20"/>
        </w:rPr>
        <w:fldChar w:fldCharType="separate"/>
      </w:r>
      <w:r>
        <w:rPr>
          <w:i/>
          <w:noProof/>
          <w:sz w:val="20"/>
        </w:rPr>
        <w:t>12</w:t>
      </w:r>
      <w:r w:rsidRPr="000454B1">
        <w:rPr>
          <w:i/>
          <w:sz w:val="20"/>
        </w:rPr>
        <w:fldChar w:fldCharType="end"/>
      </w:r>
      <w:r>
        <w:rPr>
          <w:i/>
          <w:sz w:val="20"/>
        </w:rPr>
        <w:t xml:space="preserve">: </w:t>
      </w:r>
      <w:r w:rsidRPr="000454B1">
        <w:rPr>
          <w:i/>
          <w:sz w:val="20"/>
        </w:rPr>
        <w:t xml:space="preserve">Support to distinguish the priority of AI/ML and legacy CSI report for inference, and the priority of CSI report for inference and monitoring. </w:t>
      </w:r>
    </w:p>
    <w:p w14:paraId="645BD0A3" w14:textId="0A59BDF0" w:rsidR="00E879A9" w:rsidRPr="00575A40" w:rsidRDefault="00E879A9" w:rsidP="00555B4B">
      <w:pPr>
        <w:pStyle w:val="1"/>
        <w:spacing w:after="0"/>
        <w:rPr>
          <w:rFonts w:ascii="Times New Roman" w:hAnsi="Times New Roman" w:cs="Times New Roman"/>
        </w:rPr>
      </w:pPr>
      <w:r w:rsidRPr="00575A40">
        <w:rPr>
          <w:rFonts w:ascii="Times New Roman" w:hAnsi="Times New Roman" w:cs="Times New Roman"/>
        </w:rPr>
        <w:t>References</w:t>
      </w:r>
    </w:p>
    <w:p w14:paraId="35EC2A2E" w14:textId="4D887D7D" w:rsidR="00E879A9" w:rsidRPr="00CC2545" w:rsidRDefault="00591AFE" w:rsidP="00555B4B">
      <w:pPr>
        <w:numPr>
          <w:ilvl w:val="0"/>
          <w:numId w:val="2"/>
        </w:numPr>
        <w:spacing w:before="240"/>
        <w:rPr>
          <w:rFonts w:eastAsia="宋体"/>
          <w:szCs w:val="20"/>
          <w:lang w:eastAsia="zh-CN"/>
        </w:rPr>
      </w:pPr>
      <w:r w:rsidRPr="00575A40">
        <w:rPr>
          <w:rFonts w:eastAsia="宋体"/>
          <w:szCs w:val="20"/>
          <w:lang w:eastAsia="zh-CN"/>
        </w:rPr>
        <w:t>R</w:t>
      </w:r>
      <w:r w:rsidR="005476B4">
        <w:rPr>
          <w:rFonts w:eastAsia="宋体"/>
          <w:szCs w:val="20"/>
          <w:lang w:eastAsia="zh-CN"/>
        </w:rPr>
        <w:t>1-250</w:t>
      </w:r>
      <w:r w:rsidR="00CC5BCF">
        <w:rPr>
          <w:rFonts w:eastAsia="宋体"/>
          <w:szCs w:val="20"/>
          <w:lang w:eastAsia="zh-CN"/>
        </w:rPr>
        <w:t>8024</w:t>
      </w:r>
      <w:r w:rsidR="00E879A9" w:rsidRPr="00575A40">
        <w:rPr>
          <w:rFonts w:eastAsia="宋体"/>
          <w:szCs w:val="20"/>
          <w:lang w:eastAsia="zh-CN"/>
        </w:rPr>
        <w:t xml:space="preserve">, </w:t>
      </w:r>
      <w:r w:rsidR="00CC5BCF">
        <w:rPr>
          <w:rFonts w:eastAsia="宋体" w:hint="eastAsia"/>
          <w:szCs w:val="20"/>
          <w:lang w:eastAsia="zh-CN"/>
        </w:rPr>
        <w:t>Final</w:t>
      </w:r>
      <w:r w:rsidR="00CC5BCF">
        <w:rPr>
          <w:rFonts w:eastAsia="宋体"/>
          <w:szCs w:val="20"/>
          <w:lang w:eastAsia="zh-CN"/>
        </w:rPr>
        <w:t xml:space="preserve"> FL summary on AIML inference related aspects</w:t>
      </w:r>
      <w:r w:rsidRPr="00575A40">
        <w:rPr>
          <w:rFonts w:eastAsia="宋体"/>
          <w:szCs w:val="20"/>
          <w:lang w:eastAsia="zh-CN"/>
        </w:rPr>
        <w:t xml:space="preserve">, </w:t>
      </w:r>
      <w:r w:rsidR="005476B4">
        <w:rPr>
          <w:rFonts w:eastAsia="宋体"/>
          <w:szCs w:val="20"/>
          <w:lang w:eastAsia="zh-CN"/>
        </w:rPr>
        <w:t xml:space="preserve">Moderator (Qualcomm), </w:t>
      </w:r>
      <w:r w:rsidR="00CC5BCF">
        <w:rPr>
          <w:rFonts w:eastAsia="宋体"/>
          <w:szCs w:val="20"/>
          <w:lang w:eastAsia="zh-CN"/>
        </w:rPr>
        <w:t>Prague</w:t>
      </w:r>
      <w:r w:rsidR="00706582">
        <w:rPr>
          <w:rFonts w:eastAsia="宋体"/>
          <w:szCs w:val="20"/>
          <w:lang w:eastAsia="zh-CN"/>
        </w:rPr>
        <w:t xml:space="preserve">, </w:t>
      </w:r>
      <w:r w:rsidR="00CC5BCF">
        <w:rPr>
          <w:rFonts w:eastAsia="宋体"/>
          <w:szCs w:val="20"/>
          <w:lang w:eastAsia="zh-CN"/>
        </w:rPr>
        <w:t>Czech Republic</w:t>
      </w:r>
      <w:r w:rsidR="00706582">
        <w:rPr>
          <w:rFonts w:eastAsia="宋体"/>
          <w:szCs w:val="20"/>
          <w:lang w:eastAsia="zh-CN"/>
        </w:rPr>
        <w:t>,</w:t>
      </w:r>
      <w:r w:rsidRPr="00575A40">
        <w:rPr>
          <w:rFonts w:eastAsia="宋体"/>
          <w:szCs w:val="20"/>
          <w:lang w:eastAsia="zh-CN"/>
        </w:rPr>
        <w:t xml:space="preserve"> </w:t>
      </w:r>
      <w:r w:rsidR="00CC5BCF">
        <w:rPr>
          <w:rFonts w:eastAsia="宋体"/>
          <w:szCs w:val="20"/>
          <w:lang w:eastAsia="zh-CN"/>
        </w:rPr>
        <w:t>Oct</w:t>
      </w:r>
      <w:r w:rsidR="00706582">
        <w:rPr>
          <w:rFonts w:eastAsia="宋体"/>
          <w:szCs w:val="20"/>
          <w:lang w:eastAsia="zh-CN"/>
        </w:rPr>
        <w:t>.</w:t>
      </w:r>
      <w:r w:rsidRPr="00575A40">
        <w:rPr>
          <w:rFonts w:eastAsia="宋体"/>
          <w:szCs w:val="20"/>
          <w:lang w:eastAsia="zh-CN"/>
        </w:rPr>
        <w:t xml:space="preserve"> </w:t>
      </w:r>
      <w:r w:rsidR="00CC5BCF">
        <w:rPr>
          <w:rFonts w:eastAsia="宋体"/>
          <w:szCs w:val="20"/>
          <w:lang w:eastAsia="zh-CN"/>
        </w:rPr>
        <w:t>13</w:t>
      </w:r>
      <w:r w:rsidRPr="00575A40">
        <w:rPr>
          <w:rFonts w:eastAsia="宋体"/>
          <w:szCs w:val="20"/>
          <w:vertAlign w:val="superscript"/>
          <w:lang w:eastAsia="zh-CN"/>
        </w:rPr>
        <w:t>th</w:t>
      </w:r>
      <w:r w:rsidRPr="00575A40">
        <w:rPr>
          <w:rFonts w:eastAsia="宋体"/>
          <w:szCs w:val="20"/>
          <w:lang w:eastAsia="zh-CN"/>
        </w:rPr>
        <w:t>-</w:t>
      </w:r>
      <w:r w:rsidR="00CC5BCF">
        <w:rPr>
          <w:rFonts w:eastAsia="宋体"/>
          <w:szCs w:val="20"/>
          <w:lang w:eastAsia="zh-CN"/>
        </w:rPr>
        <w:t>17</w:t>
      </w:r>
      <w:r w:rsidR="003D4F1B" w:rsidRPr="003D4F1B">
        <w:rPr>
          <w:rFonts w:eastAsia="宋体"/>
          <w:szCs w:val="20"/>
          <w:vertAlign w:val="superscript"/>
          <w:lang w:eastAsia="zh-CN"/>
        </w:rPr>
        <w:t>th</w:t>
      </w:r>
      <w:r w:rsidRPr="00575A40">
        <w:rPr>
          <w:rFonts w:eastAsia="宋体"/>
          <w:szCs w:val="20"/>
          <w:lang w:eastAsia="zh-CN"/>
        </w:rPr>
        <w:t>, 202</w:t>
      </w:r>
      <w:r w:rsidR="00AD2216">
        <w:rPr>
          <w:rFonts w:eastAsia="宋体"/>
          <w:szCs w:val="20"/>
          <w:lang w:eastAsia="zh-CN"/>
        </w:rPr>
        <w:t>5</w:t>
      </w:r>
      <w:r w:rsidR="00706582">
        <w:rPr>
          <w:rFonts w:eastAsia="宋体"/>
          <w:szCs w:val="20"/>
          <w:lang w:eastAsia="zh-CN"/>
        </w:rPr>
        <w:t>.</w:t>
      </w:r>
      <w:r w:rsidR="00461AEC">
        <w:rPr>
          <w:rFonts w:eastAsia="宋体"/>
          <w:szCs w:val="20"/>
          <w:lang w:eastAsia="zh-CN"/>
        </w:rPr>
        <w:t xml:space="preserve"> </w:t>
      </w:r>
    </w:p>
    <w:sectPr w:rsidR="00E879A9" w:rsidRPr="00CC2545">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30D89" w14:textId="77777777" w:rsidR="00C568A9" w:rsidRDefault="00C568A9" w:rsidP="001B3EB1">
      <w:pPr>
        <w:spacing w:before="240"/>
      </w:pPr>
      <w:r>
        <w:separator/>
      </w:r>
    </w:p>
  </w:endnote>
  <w:endnote w:type="continuationSeparator" w:id="0">
    <w:p w14:paraId="3D096D57" w14:textId="77777777" w:rsidR="00C568A9" w:rsidRDefault="00C568A9" w:rsidP="001B3EB1">
      <w:pPr>
        <w:spacing w:before="240"/>
      </w:pPr>
      <w:r>
        <w:continuationSeparator/>
      </w:r>
    </w:p>
  </w:endnote>
  <w:endnote w:type="continuationNotice" w:id="1">
    <w:p w14:paraId="00535060" w14:textId="77777777" w:rsidR="00C568A9" w:rsidRDefault="00C568A9">
      <w:pPr>
        <w:spacing w:before="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52754" w14:textId="77777777" w:rsidR="00B2126B" w:rsidRDefault="00B2126B">
    <w:pPr>
      <w:pStyle w:val="af1"/>
      <w:spacing w:before="2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E51C0" w14:textId="77777777" w:rsidR="00B2126B" w:rsidRDefault="00B2126B">
    <w:pPr>
      <w:pStyle w:val="af1"/>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94072" w14:textId="77777777" w:rsidR="00B2126B" w:rsidRDefault="00B2126B">
    <w:pPr>
      <w:pStyle w:val="af1"/>
      <w:spacing w:before="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41FA4" w14:textId="77777777" w:rsidR="00C568A9" w:rsidRDefault="00C568A9" w:rsidP="001B3EB1">
      <w:pPr>
        <w:spacing w:before="240"/>
      </w:pPr>
      <w:r>
        <w:separator/>
      </w:r>
    </w:p>
  </w:footnote>
  <w:footnote w:type="continuationSeparator" w:id="0">
    <w:p w14:paraId="58836207" w14:textId="77777777" w:rsidR="00C568A9" w:rsidRDefault="00C568A9" w:rsidP="001B3EB1">
      <w:pPr>
        <w:spacing w:before="240"/>
      </w:pPr>
      <w:r>
        <w:continuationSeparator/>
      </w:r>
    </w:p>
  </w:footnote>
  <w:footnote w:type="continuationNotice" w:id="1">
    <w:p w14:paraId="1CB1170F" w14:textId="77777777" w:rsidR="00C568A9" w:rsidRDefault="00C568A9">
      <w:pPr>
        <w:spacing w:before="2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8669E" w14:textId="77777777" w:rsidR="00B2126B" w:rsidRDefault="00B2126B">
    <w:pPr>
      <w:pStyle w:val="a5"/>
      <w:spacing w:before="2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A225F" w14:textId="77777777" w:rsidR="00613C83" w:rsidRDefault="00613C83" w:rsidP="00E51F43">
    <w:pPr>
      <w:pStyle w:val="a5"/>
      <w:spacing w:before="240"/>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CC86E" w14:textId="77777777" w:rsidR="00B2126B" w:rsidRDefault="00B2126B">
    <w:pPr>
      <w:pStyle w:val="a5"/>
      <w:spacing w:before="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C24347"/>
    <w:multiLevelType w:val="hybridMultilevel"/>
    <w:tmpl w:val="9744B306"/>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73118F"/>
    <w:multiLevelType w:val="multilevel"/>
    <w:tmpl w:val="0273118F"/>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79923C9"/>
    <w:multiLevelType w:val="hybridMultilevel"/>
    <w:tmpl w:val="6430EB94"/>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B423CF"/>
    <w:multiLevelType w:val="hybridMultilevel"/>
    <w:tmpl w:val="2242CA9C"/>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D9253C"/>
    <w:multiLevelType w:val="hybridMultilevel"/>
    <w:tmpl w:val="576E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A750D68"/>
    <w:multiLevelType w:val="hybridMultilevel"/>
    <w:tmpl w:val="18D4C2AA"/>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A3275C"/>
    <w:multiLevelType w:val="hybridMultilevel"/>
    <w:tmpl w:val="5CDA7CE8"/>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9C1FA6"/>
    <w:multiLevelType w:val="hybridMultilevel"/>
    <w:tmpl w:val="BAB2ADCA"/>
    <w:lvl w:ilvl="0" w:tplc="909081B6">
      <w:start w:val="1"/>
      <w:numFmt w:val="bullet"/>
      <w:lvlText w:val="•"/>
      <w:lvlJc w:val="left"/>
      <w:pPr>
        <w:tabs>
          <w:tab w:val="num" w:pos="360"/>
        </w:tabs>
        <w:ind w:left="360" w:hanging="360"/>
      </w:pPr>
      <w:rPr>
        <w:rFonts w:ascii="Arial" w:hAnsi="Arial" w:hint="default"/>
      </w:rPr>
    </w:lvl>
    <w:lvl w:ilvl="1" w:tplc="89F0549E">
      <w:start w:val="2840"/>
      <w:numFmt w:val="bullet"/>
      <w:lvlText w:val="•"/>
      <w:lvlJc w:val="left"/>
      <w:pPr>
        <w:tabs>
          <w:tab w:val="num" w:pos="1080"/>
        </w:tabs>
        <w:ind w:left="1080" w:hanging="360"/>
      </w:pPr>
      <w:rPr>
        <w:rFonts w:ascii="Arial" w:hAnsi="Arial" w:hint="default"/>
      </w:rPr>
    </w:lvl>
    <w:lvl w:ilvl="2" w:tplc="BB6EEBAE">
      <w:start w:val="1"/>
      <w:numFmt w:val="bullet"/>
      <w:lvlText w:val="•"/>
      <w:lvlJc w:val="left"/>
      <w:pPr>
        <w:tabs>
          <w:tab w:val="num" w:pos="1800"/>
        </w:tabs>
        <w:ind w:left="1800" w:hanging="360"/>
      </w:pPr>
      <w:rPr>
        <w:rFonts w:ascii="Arial" w:hAnsi="Arial" w:hint="default"/>
      </w:rPr>
    </w:lvl>
    <w:lvl w:ilvl="3" w:tplc="0D502484" w:tentative="1">
      <w:start w:val="1"/>
      <w:numFmt w:val="bullet"/>
      <w:lvlText w:val="•"/>
      <w:lvlJc w:val="left"/>
      <w:pPr>
        <w:tabs>
          <w:tab w:val="num" w:pos="2520"/>
        </w:tabs>
        <w:ind w:left="2520" w:hanging="360"/>
      </w:pPr>
      <w:rPr>
        <w:rFonts w:ascii="Arial" w:hAnsi="Arial" w:hint="default"/>
      </w:rPr>
    </w:lvl>
    <w:lvl w:ilvl="4" w:tplc="1FB6F506" w:tentative="1">
      <w:start w:val="1"/>
      <w:numFmt w:val="bullet"/>
      <w:lvlText w:val="•"/>
      <w:lvlJc w:val="left"/>
      <w:pPr>
        <w:tabs>
          <w:tab w:val="num" w:pos="3240"/>
        </w:tabs>
        <w:ind w:left="3240" w:hanging="360"/>
      </w:pPr>
      <w:rPr>
        <w:rFonts w:ascii="Arial" w:hAnsi="Arial" w:hint="default"/>
      </w:rPr>
    </w:lvl>
    <w:lvl w:ilvl="5" w:tplc="690C5F5C" w:tentative="1">
      <w:start w:val="1"/>
      <w:numFmt w:val="bullet"/>
      <w:lvlText w:val="•"/>
      <w:lvlJc w:val="left"/>
      <w:pPr>
        <w:tabs>
          <w:tab w:val="num" w:pos="3960"/>
        </w:tabs>
        <w:ind w:left="3960" w:hanging="360"/>
      </w:pPr>
      <w:rPr>
        <w:rFonts w:ascii="Arial" w:hAnsi="Arial" w:hint="default"/>
      </w:rPr>
    </w:lvl>
    <w:lvl w:ilvl="6" w:tplc="D15E79E6" w:tentative="1">
      <w:start w:val="1"/>
      <w:numFmt w:val="bullet"/>
      <w:lvlText w:val="•"/>
      <w:lvlJc w:val="left"/>
      <w:pPr>
        <w:tabs>
          <w:tab w:val="num" w:pos="4680"/>
        </w:tabs>
        <w:ind w:left="4680" w:hanging="360"/>
      </w:pPr>
      <w:rPr>
        <w:rFonts w:ascii="Arial" w:hAnsi="Arial" w:hint="default"/>
      </w:rPr>
    </w:lvl>
    <w:lvl w:ilvl="7" w:tplc="CBFC1E0E" w:tentative="1">
      <w:start w:val="1"/>
      <w:numFmt w:val="bullet"/>
      <w:lvlText w:val="•"/>
      <w:lvlJc w:val="left"/>
      <w:pPr>
        <w:tabs>
          <w:tab w:val="num" w:pos="5400"/>
        </w:tabs>
        <w:ind w:left="5400" w:hanging="360"/>
      </w:pPr>
      <w:rPr>
        <w:rFonts w:ascii="Arial" w:hAnsi="Arial" w:hint="default"/>
      </w:rPr>
    </w:lvl>
    <w:lvl w:ilvl="8" w:tplc="6A3AB5E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ED07679"/>
    <w:multiLevelType w:val="hybridMultilevel"/>
    <w:tmpl w:val="A938562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ED2EBD"/>
    <w:multiLevelType w:val="hybridMultilevel"/>
    <w:tmpl w:val="89DC2D14"/>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C03B56"/>
    <w:multiLevelType w:val="hybridMultilevel"/>
    <w:tmpl w:val="FB160DE8"/>
    <w:lvl w:ilvl="0" w:tplc="F0A47B42">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C9C2350"/>
    <w:multiLevelType w:val="hybridMultilevel"/>
    <w:tmpl w:val="E9701176"/>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84A1B7A"/>
    <w:multiLevelType w:val="multilevel"/>
    <w:tmpl w:val="684A1B7A"/>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0930ED"/>
    <w:multiLevelType w:val="hybridMultilevel"/>
    <w:tmpl w:val="3FEA65BC"/>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2A0353"/>
    <w:multiLevelType w:val="hybridMultilevel"/>
    <w:tmpl w:val="8DCE866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2" w15:restartNumberingAfterBreak="0">
    <w:nsid w:val="7D863F9D"/>
    <w:multiLevelType w:val="hybridMultilevel"/>
    <w:tmpl w:val="6134889A"/>
    <w:lvl w:ilvl="0" w:tplc="6E0AF7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6213EC"/>
    <w:multiLevelType w:val="hybridMultilevel"/>
    <w:tmpl w:val="3F787342"/>
    <w:lvl w:ilvl="0" w:tplc="F0A47B4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10"/>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2"/>
  </w:num>
  <w:num w:numId="5">
    <w:abstractNumId w:val="3"/>
  </w:num>
  <w:num w:numId="6">
    <w:abstractNumId w:val="25"/>
  </w:num>
  <w:num w:numId="7">
    <w:abstractNumId w:val="7"/>
  </w:num>
  <w:num w:numId="8">
    <w:abstractNumId w:val="31"/>
  </w:num>
  <w:num w:numId="9">
    <w:abstractNumId w:val="14"/>
  </w:num>
  <w:num w:numId="10">
    <w:abstractNumId w:val="15"/>
  </w:num>
  <w:num w:numId="11">
    <w:abstractNumId w:val="31"/>
  </w:num>
  <w:num w:numId="12">
    <w:abstractNumId w:val="2"/>
  </w:num>
  <w:num w:numId="13">
    <w:abstractNumId w:val="32"/>
  </w:num>
  <w:num w:numId="14">
    <w:abstractNumId w:val="12"/>
  </w:num>
  <w:num w:numId="15">
    <w:abstractNumId w:val="23"/>
  </w:num>
  <w:num w:numId="16">
    <w:abstractNumId w:val="31"/>
  </w:num>
  <w:num w:numId="17">
    <w:abstractNumId w:val="34"/>
  </w:num>
  <w:num w:numId="18">
    <w:abstractNumId w:val="31"/>
  </w:num>
  <w:num w:numId="19">
    <w:abstractNumId w:val="16"/>
  </w:num>
  <w:num w:numId="20">
    <w:abstractNumId w:val="18"/>
  </w:num>
  <w:num w:numId="21">
    <w:abstractNumId w:val="31"/>
  </w:num>
  <w:num w:numId="22">
    <w:abstractNumId w:val="30"/>
  </w:num>
  <w:num w:numId="23">
    <w:abstractNumId w:val="1"/>
  </w:num>
  <w:num w:numId="24">
    <w:abstractNumId w:val="33"/>
  </w:num>
  <w:num w:numId="25">
    <w:abstractNumId w:val="11"/>
  </w:num>
  <w:num w:numId="26">
    <w:abstractNumId w:val="13"/>
  </w:num>
  <w:num w:numId="27">
    <w:abstractNumId w:val="28"/>
  </w:num>
  <w:num w:numId="28">
    <w:abstractNumId w:val="20"/>
  </w:num>
  <w:num w:numId="29">
    <w:abstractNumId w:val="17"/>
  </w:num>
  <w:num w:numId="30">
    <w:abstractNumId w:val="8"/>
  </w:num>
  <w:num w:numId="31">
    <w:abstractNumId w:val="4"/>
  </w:num>
  <w:num w:numId="32">
    <w:abstractNumId w:val="27"/>
  </w:num>
  <w:num w:numId="33">
    <w:abstractNumId w:val="21"/>
  </w:num>
  <w:num w:numId="34">
    <w:abstractNumId w:val="6"/>
  </w:num>
  <w:num w:numId="35">
    <w:abstractNumId w:val="19"/>
  </w:num>
  <w:num w:numId="36">
    <w:abstractNumId w:val="26"/>
  </w:num>
  <w:num w:numId="37">
    <w:abstractNumId w:val="9"/>
  </w:num>
  <w:num w:numId="38">
    <w:abstractNumId w:val="5"/>
  </w:num>
  <w:num w:numId="39">
    <w:abstractNumId w:val="29"/>
  </w:num>
  <w:num w:numId="40">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EDC"/>
    <w:rsid w:val="00001FA2"/>
    <w:rsid w:val="000026A8"/>
    <w:rsid w:val="00002F49"/>
    <w:rsid w:val="000033DA"/>
    <w:rsid w:val="00003CCB"/>
    <w:rsid w:val="0000469E"/>
    <w:rsid w:val="000046C7"/>
    <w:rsid w:val="00004FD1"/>
    <w:rsid w:val="00006052"/>
    <w:rsid w:val="00006D6F"/>
    <w:rsid w:val="00006FE0"/>
    <w:rsid w:val="0000796B"/>
    <w:rsid w:val="00007DA3"/>
    <w:rsid w:val="00010402"/>
    <w:rsid w:val="00011284"/>
    <w:rsid w:val="00013BF4"/>
    <w:rsid w:val="00014220"/>
    <w:rsid w:val="0001493A"/>
    <w:rsid w:val="0001496A"/>
    <w:rsid w:val="000152E5"/>
    <w:rsid w:val="0001566F"/>
    <w:rsid w:val="00015B2C"/>
    <w:rsid w:val="00016118"/>
    <w:rsid w:val="0001644F"/>
    <w:rsid w:val="0001659E"/>
    <w:rsid w:val="00016A2A"/>
    <w:rsid w:val="00016F1D"/>
    <w:rsid w:val="00016FF0"/>
    <w:rsid w:val="00017F75"/>
    <w:rsid w:val="00020102"/>
    <w:rsid w:val="0002078F"/>
    <w:rsid w:val="00020865"/>
    <w:rsid w:val="00020886"/>
    <w:rsid w:val="000208B1"/>
    <w:rsid w:val="00020921"/>
    <w:rsid w:val="00020D65"/>
    <w:rsid w:val="000212E3"/>
    <w:rsid w:val="00022A34"/>
    <w:rsid w:val="000231FA"/>
    <w:rsid w:val="00023A66"/>
    <w:rsid w:val="00023A77"/>
    <w:rsid w:val="00023A97"/>
    <w:rsid w:val="00023AA6"/>
    <w:rsid w:val="00023D86"/>
    <w:rsid w:val="000255AA"/>
    <w:rsid w:val="000262F1"/>
    <w:rsid w:val="000264F0"/>
    <w:rsid w:val="00026C63"/>
    <w:rsid w:val="00027238"/>
    <w:rsid w:val="000274EE"/>
    <w:rsid w:val="00027516"/>
    <w:rsid w:val="0003076E"/>
    <w:rsid w:val="000308FB"/>
    <w:rsid w:val="00030D26"/>
    <w:rsid w:val="000315B2"/>
    <w:rsid w:val="00031C41"/>
    <w:rsid w:val="00031F5C"/>
    <w:rsid w:val="00031FEC"/>
    <w:rsid w:val="00033052"/>
    <w:rsid w:val="00033684"/>
    <w:rsid w:val="00033A47"/>
    <w:rsid w:val="00033E07"/>
    <w:rsid w:val="000340D5"/>
    <w:rsid w:val="000340E4"/>
    <w:rsid w:val="00034504"/>
    <w:rsid w:val="0003552C"/>
    <w:rsid w:val="00035B56"/>
    <w:rsid w:val="00036339"/>
    <w:rsid w:val="00036BEF"/>
    <w:rsid w:val="000370A1"/>
    <w:rsid w:val="00037EA3"/>
    <w:rsid w:val="00040905"/>
    <w:rsid w:val="00041C4B"/>
    <w:rsid w:val="00041C61"/>
    <w:rsid w:val="00041C68"/>
    <w:rsid w:val="00042430"/>
    <w:rsid w:val="000428A6"/>
    <w:rsid w:val="000428B9"/>
    <w:rsid w:val="00042943"/>
    <w:rsid w:val="00043789"/>
    <w:rsid w:val="000439FE"/>
    <w:rsid w:val="00044082"/>
    <w:rsid w:val="000445F0"/>
    <w:rsid w:val="00044765"/>
    <w:rsid w:val="000454B1"/>
    <w:rsid w:val="0004614A"/>
    <w:rsid w:val="00046B33"/>
    <w:rsid w:val="000474CD"/>
    <w:rsid w:val="00050EF8"/>
    <w:rsid w:val="00051414"/>
    <w:rsid w:val="00051687"/>
    <w:rsid w:val="00051F0D"/>
    <w:rsid w:val="000524F9"/>
    <w:rsid w:val="00053AA4"/>
    <w:rsid w:val="00054763"/>
    <w:rsid w:val="00054806"/>
    <w:rsid w:val="0005486D"/>
    <w:rsid w:val="00054A3B"/>
    <w:rsid w:val="00054D3C"/>
    <w:rsid w:val="000552A5"/>
    <w:rsid w:val="00055F6F"/>
    <w:rsid w:val="00056068"/>
    <w:rsid w:val="00056A84"/>
    <w:rsid w:val="000572EC"/>
    <w:rsid w:val="000575EB"/>
    <w:rsid w:val="00057C63"/>
    <w:rsid w:val="00060057"/>
    <w:rsid w:val="0006006B"/>
    <w:rsid w:val="00060A68"/>
    <w:rsid w:val="00060AE4"/>
    <w:rsid w:val="00061096"/>
    <w:rsid w:val="00061491"/>
    <w:rsid w:val="00062112"/>
    <w:rsid w:val="0006227C"/>
    <w:rsid w:val="0006297A"/>
    <w:rsid w:val="000633EE"/>
    <w:rsid w:val="00063606"/>
    <w:rsid w:val="0006379B"/>
    <w:rsid w:val="000638C9"/>
    <w:rsid w:val="0006400E"/>
    <w:rsid w:val="000641A4"/>
    <w:rsid w:val="00064545"/>
    <w:rsid w:val="00064673"/>
    <w:rsid w:val="00064868"/>
    <w:rsid w:val="00064B4D"/>
    <w:rsid w:val="0006504F"/>
    <w:rsid w:val="000664CC"/>
    <w:rsid w:val="00066B4A"/>
    <w:rsid w:val="000673BE"/>
    <w:rsid w:val="00067A60"/>
    <w:rsid w:val="00067BED"/>
    <w:rsid w:val="00067E98"/>
    <w:rsid w:val="0007058E"/>
    <w:rsid w:val="00070F0A"/>
    <w:rsid w:val="000711B6"/>
    <w:rsid w:val="000720CD"/>
    <w:rsid w:val="00072B00"/>
    <w:rsid w:val="000731F2"/>
    <w:rsid w:val="0007332C"/>
    <w:rsid w:val="0007382C"/>
    <w:rsid w:val="00074B9C"/>
    <w:rsid w:val="00074DE3"/>
    <w:rsid w:val="00075781"/>
    <w:rsid w:val="0007714F"/>
    <w:rsid w:val="00077AC8"/>
    <w:rsid w:val="000801A7"/>
    <w:rsid w:val="000807DB"/>
    <w:rsid w:val="00081DC2"/>
    <w:rsid w:val="0008285D"/>
    <w:rsid w:val="00084844"/>
    <w:rsid w:val="000848AE"/>
    <w:rsid w:val="000848BB"/>
    <w:rsid w:val="00084F0F"/>
    <w:rsid w:val="000852ED"/>
    <w:rsid w:val="00085C15"/>
    <w:rsid w:val="000870A2"/>
    <w:rsid w:val="00087D1F"/>
    <w:rsid w:val="00087F66"/>
    <w:rsid w:val="00090029"/>
    <w:rsid w:val="00090156"/>
    <w:rsid w:val="000901BA"/>
    <w:rsid w:val="00090527"/>
    <w:rsid w:val="00090552"/>
    <w:rsid w:val="00091156"/>
    <w:rsid w:val="00091230"/>
    <w:rsid w:val="0009132A"/>
    <w:rsid w:val="00091A0E"/>
    <w:rsid w:val="0009265A"/>
    <w:rsid w:val="0009296F"/>
    <w:rsid w:val="0009348F"/>
    <w:rsid w:val="00093AF9"/>
    <w:rsid w:val="000940C6"/>
    <w:rsid w:val="000942C0"/>
    <w:rsid w:val="00094876"/>
    <w:rsid w:val="000948F1"/>
    <w:rsid w:val="00094967"/>
    <w:rsid w:val="000960A3"/>
    <w:rsid w:val="000968F9"/>
    <w:rsid w:val="00096C7C"/>
    <w:rsid w:val="00097302"/>
    <w:rsid w:val="00097310"/>
    <w:rsid w:val="000979A2"/>
    <w:rsid w:val="00097E72"/>
    <w:rsid w:val="000A01AC"/>
    <w:rsid w:val="000A0AFD"/>
    <w:rsid w:val="000A0CDC"/>
    <w:rsid w:val="000A0F10"/>
    <w:rsid w:val="000A0F13"/>
    <w:rsid w:val="000A14D6"/>
    <w:rsid w:val="000A15CA"/>
    <w:rsid w:val="000A1913"/>
    <w:rsid w:val="000A1C8B"/>
    <w:rsid w:val="000A1F3D"/>
    <w:rsid w:val="000A21DA"/>
    <w:rsid w:val="000A26AB"/>
    <w:rsid w:val="000A2BAD"/>
    <w:rsid w:val="000A3145"/>
    <w:rsid w:val="000A47BD"/>
    <w:rsid w:val="000A4877"/>
    <w:rsid w:val="000A5001"/>
    <w:rsid w:val="000A60A2"/>
    <w:rsid w:val="000A626D"/>
    <w:rsid w:val="000A6A16"/>
    <w:rsid w:val="000A7536"/>
    <w:rsid w:val="000A7BB6"/>
    <w:rsid w:val="000A7D5F"/>
    <w:rsid w:val="000B185D"/>
    <w:rsid w:val="000B19DF"/>
    <w:rsid w:val="000B1DC8"/>
    <w:rsid w:val="000B220D"/>
    <w:rsid w:val="000B22CB"/>
    <w:rsid w:val="000B27B3"/>
    <w:rsid w:val="000B29FA"/>
    <w:rsid w:val="000B3285"/>
    <w:rsid w:val="000B328B"/>
    <w:rsid w:val="000B368E"/>
    <w:rsid w:val="000B3C61"/>
    <w:rsid w:val="000B5310"/>
    <w:rsid w:val="000B57F3"/>
    <w:rsid w:val="000B5A54"/>
    <w:rsid w:val="000B5D62"/>
    <w:rsid w:val="000B5EF5"/>
    <w:rsid w:val="000B6A78"/>
    <w:rsid w:val="000B7707"/>
    <w:rsid w:val="000B7B53"/>
    <w:rsid w:val="000C022A"/>
    <w:rsid w:val="000C06BD"/>
    <w:rsid w:val="000C09CF"/>
    <w:rsid w:val="000C09DE"/>
    <w:rsid w:val="000C0A9F"/>
    <w:rsid w:val="000C0AB3"/>
    <w:rsid w:val="000C1AC2"/>
    <w:rsid w:val="000C1B52"/>
    <w:rsid w:val="000C2510"/>
    <w:rsid w:val="000C2A1D"/>
    <w:rsid w:val="000C358F"/>
    <w:rsid w:val="000C3C9F"/>
    <w:rsid w:val="000C3F10"/>
    <w:rsid w:val="000C418C"/>
    <w:rsid w:val="000C43EA"/>
    <w:rsid w:val="000C4CE9"/>
    <w:rsid w:val="000C574B"/>
    <w:rsid w:val="000C57E4"/>
    <w:rsid w:val="000C5E6E"/>
    <w:rsid w:val="000C6CF5"/>
    <w:rsid w:val="000C711F"/>
    <w:rsid w:val="000C7247"/>
    <w:rsid w:val="000C72E3"/>
    <w:rsid w:val="000C779F"/>
    <w:rsid w:val="000C77BA"/>
    <w:rsid w:val="000C7913"/>
    <w:rsid w:val="000C7B34"/>
    <w:rsid w:val="000D0F06"/>
    <w:rsid w:val="000D1175"/>
    <w:rsid w:val="000D1399"/>
    <w:rsid w:val="000D1547"/>
    <w:rsid w:val="000D1DC2"/>
    <w:rsid w:val="000D2C48"/>
    <w:rsid w:val="000D3691"/>
    <w:rsid w:val="000D4229"/>
    <w:rsid w:val="000D558A"/>
    <w:rsid w:val="000D5837"/>
    <w:rsid w:val="000D627B"/>
    <w:rsid w:val="000D6EF5"/>
    <w:rsid w:val="000D7DC5"/>
    <w:rsid w:val="000E03B1"/>
    <w:rsid w:val="000E13D9"/>
    <w:rsid w:val="000E157C"/>
    <w:rsid w:val="000E1B02"/>
    <w:rsid w:val="000E1C84"/>
    <w:rsid w:val="000E217A"/>
    <w:rsid w:val="000E2975"/>
    <w:rsid w:val="000E2E46"/>
    <w:rsid w:val="000E2F04"/>
    <w:rsid w:val="000E3081"/>
    <w:rsid w:val="000E35E2"/>
    <w:rsid w:val="000E3665"/>
    <w:rsid w:val="000E371A"/>
    <w:rsid w:val="000E3A72"/>
    <w:rsid w:val="000E40F9"/>
    <w:rsid w:val="000E47B4"/>
    <w:rsid w:val="000E4DBB"/>
    <w:rsid w:val="000E5012"/>
    <w:rsid w:val="000E516E"/>
    <w:rsid w:val="000E51A0"/>
    <w:rsid w:val="000E51BF"/>
    <w:rsid w:val="000E59B3"/>
    <w:rsid w:val="000E6077"/>
    <w:rsid w:val="000E6768"/>
    <w:rsid w:val="000E6A06"/>
    <w:rsid w:val="000E6B2F"/>
    <w:rsid w:val="000E6BF5"/>
    <w:rsid w:val="000E7644"/>
    <w:rsid w:val="000E7EF6"/>
    <w:rsid w:val="000F02FB"/>
    <w:rsid w:val="000F0793"/>
    <w:rsid w:val="000F1158"/>
    <w:rsid w:val="000F1225"/>
    <w:rsid w:val="000F14C7"/>
    <w:rsid w:val="000F14DE"/>
    <w:rsid w:val="000F228A"/>
    <w:rsid w:val="000F2ED3"/>
    <w:rsid w:val="000F358A"/>
    <w:rsid w:val="000F35DA"/>
    <w:rsid w:val="000F3ADE"/>
    <w:rsid w:val="000F3D27"/>
    <w:rsid w:val="000F41B6"/>
    <w:rsid w:val="000F447B"/>
    <w:rsid w:val="000F5D0F"/>
    <w:rsid w:val="000F5DB0"/>
    <w:rsid w:val="000F7D02"/>
    <w:rsid w:val="000F7F91"/>
    <w:rsid w:val="00100461"/>
    <w:rsid w:val="00100717"/>
    <w:rsid w:val="00100DF6"/>
    <w:rsid w:val="00100E26"/>
    <w:rsid w:val="001018CA"/>
    <w:rsid w:val="00101DA2"/>
    <w:rsid w:val="001020C6"/>
    <w:rsid w:val="00102151"/>
    <w:rsid w:val="0010290D"/>
    <w:rsid w:val="00102D9A"/>
    <w:rsid w:val="00103118"/>
    <w:rsid w:val="00103C2C"/>
    <w:rsid w:val="001041A1"/>
    <w:rsid w:val="00104294"/>
    <w:rsid w:val="00104515"/>
    <w:rsid w:val="001047B0"/>
    <w:rsid w:val="00104A84"/>
    <w:rsid w:val="00104D97"/>
    <w:rsid w:val="0010504F"/>
    <w:rsid w:val="00105BDF"/>
    <w:rsid w:val="0010625E"/>
    <w:rsid w:val="00106CC3"/>
    <w:rsid w:val="00107546"/>
    <w:rsid w:val="00107911"/>
    <w:rsid w:val="00107C82"/>
    <w:rsid w:val="00107DB5"/>
    <w:rsid w:val="0011004E"/>
    <w:rsid w:val="00111200"/>
    <w:rsid w:val="00111AA6"/>
    <w:rsid w:val="00111B1C"/>
    <w:rsid w:val="00111C42"/>
    <w:rsid w:val="001120E7"/>
    <w:rsid w:val="001124EE"/>
    <w:rsid w:val="00112ABC"/>
    <w:rsid w:val="001138AE"/>
    <w:rsid w:val="00113C3C"/>
    <w:rsid w:val="00113FFF"/>
    <w:rsid w:val="00114DB4"/>
    <w:rsid w:val="00115098"/>
    <w:rsid w:val="001152BB"/>
    <w:rsid w:val="001157FD"/>
    <w:rsid w:val="00115DFC"/>
    <w:rsid w:val="00117EB5"/>
    <w:rsid w:val="00120898"/>
    <w:rsid w:val="00120BCC"/>
    <w:rsid w:val="0012112E"/>
    <w:rsid w:val="00121529"/>
    <w:rsid w:val="00121BEE"/>
    <w:rsid w:val="00121E7B"/>
    <w:rsid w:val="001240AF"/>
    <w:rsid w:val="00124307"/>
    <w:rsid w:val="00124544"/>
    <w:rsid w:val="0012475F"/>
    <w:rsid w:val="00125379"/>
    <w:rsid w:val="001253EB"/>
    <w:rsid w:val="001262B8"/>
    <w:rsid w:val="00126AEE"/>
    <w:rsid w:val="00126E63"/>
    <w:rsid w:val="00130AB1"/>
    <w:rsid w:val="00130FA5"/>
    <w:rsid w:val="001319D8"/>
    <w:rsid w:val="0013213E"/>
    <w:rsid w:val="0013221A"/>
    <w:rsid w:val="001335F5"/>
    <w:rsid w:val="00133713"/>
    <w:rsid w:val="0013375F"/>
    <w:rsid w:val="0013390A"/>
    <w:rsid w:val="00133C35"/>
    <w:rsid w:val="00133FC0"/>
    <w:rsid w:val="0013476E"/>
    <w:rsid w:val="00134FCE"/>
    <w:rsid w:val="001350F6"/>
    <w:rsid w:val="0013543F"/>
    <w:rsid w:val="00135606"/>
    <w:rsid w:val="00135643"/>
    <w:rsid w:val="001359AF"/>
    <w:rsid w:val="00135A25"/>
    <w:rsid w:val="001360B6"/>
    <w:rsid w:val="00136AF7"/>
    <w:rsid w:val="00136F7A"/>
    <w:rsid w:val="00137091"/>
    <w:rsid w:val="001372C0"/>
    <w:rsid w:val="0013733D"/>
    <w:rsid w:val="00137558"/>
    <w:rsid w:val="001377FE"/>
    <w:rsid w:val="001379CE"/>
    <w:rsid w:val="00137BAE"/>
    <w:rsid w:val="00137C03"/>
    <w:rsid w:val="00140500"/>
    <w:rsid w:val="00140D07"/>
    <w:rsid w:val="001417EE"/>
    <w:rsid w:val="00141E6B"/>
    <w:rsid w:val="001428F9"/>
    <w:rsid w:val="00142FCF"/>
    <w:rsid w:val="0014425F"/>
    <w:rsid w:val="00144A13"/>
    <w:rsid w:val="00144A2E"/>
    <w:rsid w:val="00144BEE"/>
    <w:rsid w:val="001453C5"/>
    <w:rsid w:val="00145A68"/>
    <w:rsid w:val="001462C3"/>
    <w:rsid w:val="0014641C"/>
    <w:rsid w:val="00146823"/>
    <w:rsid w:val="00147473"/>
    <w:rsid w:val="00147D32"/>
    <w:rsid w:val="0015066F"/>
    <w:rsid w:val="00150677"/>
    <w:rsid w:val="001509AD"/>
    <w:rsid w:val="00150D6B"/>
    <w:rsid w:val="00150DAA"/>
    <w:rsid w:val="001517E3"/>
    <w:rsid w:val="00152659"/>
    <w:rsid w:val="00152A3F"/>
    <w:rsid w:val="001534EF"/>
    <w:rsid w:val="00153BCC"/>
    <w:rsid w:val="00154967"/>
    <w:rsid w:val="00155168"/>
    <w:rsid w:val="00155237"/>
    <w:rsid w:val="001553F3"/>
    <w:rsid w:val="00155BEA"/>
    <w:rsid w:val="0015680E"/>
    <w:rsid w:val="00156DCC"/>
    <w:rsid w:val="00157082"/>
    <w:rsid w:val="001576D1"/>
    <w:rsid w:val="00157A3A"/>
    <w:rsid w:val="00157EB9"/>
    <w:rsid w:val="00157FCB"/>
    <w:rsid w:val="001602CC"/>
    <w:rsid w:val="0016035C"/>
    <w:rsid w:val="00160788"/>
    <w:rsid w:val="00160B62"/>
    <w:rsid w:val="00161EAA"/>
    <w:rsid w:val="0016208B"/>
    <w:rsid w:val="00162702"/>
    <w:rsid w:val="0016280D"/>
    <w:rsid w:val="00163902"/>
    <w:rsid w:val="00163996"/>
    <w:rsid w:val="00164036"/>
    <w:rsid w:val="001640AD"/>
    <w:rsid w:val="0016494B"/>
    <w:rsid w:val="00165AD7"/>
    <w:rsid w:val="00165AE1"/>
    <w:rsid w:val="001674B1"/>
    <w:rsid w:val="001677E0"/>
    <w:rsid w:val="00167D70"/>
    <w:rsid w:val="00170ED2"/>
    <w:rsid w:val="00171176"/>
    <w:rsid w:val="0017123C"/>
    <w:rsid w:val="0017167F"/>
    <w:rsid w:val="00171B6A"/>
    <w:rsid w:val="00171EF5"/>
    <w:rsid w:val="0017273D"/>
    <w:rsid w:val="0017280B"/>
    <w:rsid w:val="00172C78"/>
    <w:rsid w:val="001730CF"/>
    <w:rsid w:val="0017344D"/>
    <w:rsid w:val="001740F5"/>
    <w:rsid w:val="00175510"/>
    <w:rsid w:val="001759D1"/>
    <w:rsid w:val="00175BFE"/>
    <w:rsid w:val="00175D2B"/>
    <w:rsid w:val="00175D36"/>
    <w:rsid w:val="00175FDF"/>
    <w:rsid w:val="00176090"/>
    <w:rsid w:val="00176107"/>
    <w:rsid w:val="00176C49"/>
    <w:rsid w:val="00177ED5"/>
    <w:rsid w:val="0018004D"/>
    <w:rsid w:val="001802B0"/>
    <w:rsid w:val="00180458"/>
    <w:rsid w:val="0018119E"/>
    <w:rsid w:val="001811E4"/>
    <w:rsid w:val="00181597"/>
    <w:rsid w:val="00181ACE"/>
    <w:rsid w:val="00181CB8"/>
    <w:rsid w:val="00182E77"/>
    <w:rsid w:val="00182F53"/>
    <w:rsid w:val="00183081"/>
    <w:rsid w:val="001831B0"/>
    <w:rsid w:val="001833C1"/>
    <w:rsid w:val="001833EB"/>
    <w:rsid w:val="001846A7"/>
    <w:rsid w:val="0018488B"/>
    <w:rsid w:val="00184AE9"/>
    <w:rsid w:val="00185394"/>
    <w:rsid w:val="00185FA0"/>
    <w:rsid w:val="00186F9B"/>
    <w:rsid w:val="001870F4"/>
    <w:rsid w:val="00187DFE"/>
    <w:rsid w:val="00190493"/>
    <w:rsid w:val="00190644"/>
    <w:rsid w:val="00190984"/>
    <w:rsid w:val="00190CE9"/>
    <w:rsid w:val="00190E6B"/>
    <w:rsid w:val="00191775"/>
    <w:rsid w:val="001918B8"/>
    <w:rsid w:val="0019264F"/>
    <w:rsid w:val="00193401"/>
    <w:rsid w:val="00193621"/>
    <w:rsid w:val="00193BD8"/>
    <w:rsid w:val="00193EF1"/>
    <w:rsid w:val="00193F3F"/>
    <w:rsid w:val="00194206"/>
    <w:rsid w:val="001944FB"/>
    <w:rsid w:val="00194E49"/>
    <w:rsid w:val="00194ED5"/>
    <w:rsid w:val="001958DB"/>
    <w:rsid w:val="00196330"/>
    <w:rsid w:val="00196C83"/>
    <w:rsid w:val="00197594"/>
    <w:rsid w:val="0019767C"/>
    <w:rsid w:val="001A048B"/>
    <w:rsid w:val="001A0847"/>
    <w:rsid w:val="001A09DE"/>
    <w:rsid w:val="001A114D"/>
    <w:rsid w:val="001A16FD"/>
    <w:rsid w:val="001A1E3F"/>
    <w:rsid w:val="001A1F5E"/>
    <w:rsid w:val="001A2728"/>
    <w:rsid w:val="001A2D84"/>
    <w:rsid w:val="001A3625"/>
    <w:rsid w:val="001A3A64"/>
    <w:rsid w:val="001A3C43"/>
    <w:rsid w:val="001A3E00"/>
    <w:rsid w:val="001A3FD7"/>
    <w:rsid w:val="001A4034"/>
    <w:rsid w:val="001A4314"/>
    <w:rsid w:val="001A4565"/>
    <w:rsid w:val="001A4616"/>
    <w:rsid w:val="001A4ABD"/>
    <w:rsid w:val="001A56C9"/>
    <w:rsid w:val="001A5854"/>
    <w:rsid w:val="001A591B"/>
    <w:rsid w:val="001A5B9C"/>
    <w:rsid w:val="001A5D41"/>
    <w:rsid w:val="001A6865"/>
    <w:rsid w:val="001A6999"/>
    <w:rsid w:val="001A7058"/>
    <w:rsid w:val="001A70B1"/>
    <w:rsid w:val="001A70ED"/>
    <w:rsid w:val="001A72C9"/>
    <w:rsid w:val="001A7BD8"/>
    <w:rsid w:val="001B010C"/>
    <w:rsid w:val="001B0354"/>
    <w:rsid w:val="001B06E9"/>
    <w:rsid w:val="001B07B9"/>
    <w:rsid w:val="001B0979"/>
    <w:rsid w:val="001B0C1F"/>
    <w:rsid w:val="001B1083"/>
    <w:rsid w:val="001B1319"/>
    <w:rsid w:val="001B1390"/>
    <w:rsid w:val="001B1760"/>
    <w:rsid w:val="001B17F0"/>
    <w:rsid w:val="001B1853"/>
    <w:rsid w:val="001B244C"/>
    <w:rsid w:val="001B2B3D"/>
    <w:rsid w:val="001B37B6"/>
    <w:rsid w:val="001B3CF0"/>
    <w:rsid w:val="001B3EB1"/>
    <w:rsid w:val="001B4094"/>
    <w:rsid w:val="001B45C2"/>
    <w:rsid w:val="001B464A"/>
    <w:rsid w:val="001B58F3"/>
    <w:rsid w:val="001B6494"/>
    <w:rsid w:val="001B679B"/>
    <w:rsid w:val="001B747C"/>
    <w:rsid w:val="001C0290"/>
    <w:rsid w:val="001C088D"/>
    <w:rsid w:val="001C1282"/>
    <w:rsid w:val="001C1E15"/>
    <w:rsid w:val="001C219B"/>
    <w:rsid w:val="001C29A0"/>
    <w:rsid w:val="001C482F"/>
    <w:rsid w:val="001C50F9"/>
    <w:rsid w:val="001C5649"/>
    <w:rsid w:val="001C661B"/>
    <w:rsid w:val="001C6A32"/>
    <w:rsid w:val="001C6BA8"/>
    <w:rsid w:val="001C71CF"/>
    <w:rsid w:val="001C7297"/>
    <w:rsid w:val="001C768E"/>
    <w:rsid w:val="001C7F76"/>
    <w:rsid w:val="001C7FCA"/>
    <w:rsid w:val="001D00C9"/>
    <w:rsid w:val="001D0286"/>
    <w:rsid w:val="001D1E6D"/>
    <w:rsid w:val="001D1F6E"/>
    <w:rsid w:val="001D3432"/>
    <w:rsid w:val="001D43D9"/>
    <w:rsid w:val="001D4731"/>
    <w:rsid w:val="001D4A63"/>
    <w:rsid w:val="001D649C"/>
    <w:rsid w:val="001D666F"/>
    <w:rsid w:val="001D67E6"/>
    <w:rsid w:val="001D69E1"/>
    <w:rsid w:val="001D6E89"/>
    <w:rsid w:val="001D7029"/>
    <w:rsid w:val="001D73AD"/>
    <w:rsid w:val="001D7DDB"/>
    <w:rsid w:val="001E0591"/>
    <w:rsid w:val="001E0DE4"/>
    <w:rsid w:val="001E0F48"/>
    <w:rsid w:val="001E12BD"/>
    <w:rsid w:val="001E1363"/>
    <w:rsid w:val="001E199C"/>
    <w:rsid w:val="001E1C3A"/>
    <w:rsid w:val="001E1E4C"/>
    <w:rsid w:val="001E1F9D"/>
    <w:rsid w:val="001E2585"/>
    <w:rsid w:val="001E37AA"/>
    <w:rsid w:val="001E3B82"/>
    <w:rsid w:val="001E44E4"/>
    <w:rsid w:val="001E453E"/>
    <w:rsid w:val="001E4687"/>
    <w:rsid w:val="001E574D"/>
    <w:rsid w:val="001E5AC7"/>
    <w:rsid w:val="001E70ED"/>
    <w:rsid w:val="001E7196"/>
    <w:rsid w:val="001E71D1"/>
    <w:rsid w:val="001E745F"/>
    <w:rsid w:val="001E75B7"/>
    <w:rsid w:val="001F0185"/>
    <w:rsid w:val="001F0CE9"/>
    <w:rsid w:val="001F0EB1"/>
    <w:rsid w:val="001F1267"/>
    <w:rsid w:val="001F18D9"/>
    <w:rsid w:val="001F1C0C"/>
    <w:rsid w:val="001F28BB"/>
    <w:rsid w:val="001F31C1"/>
    <w:rsid w:val="001F332D"/>
    <w:rsid w:val="001F3E96"/>
    <w:rsid w:val="001F4074"/>
    <w:rsid w:val="001F4443"/>
    <w:rsid w:val="001F44F2"/>
    <w:rsid w:val="001F49F3"/>
    <w:rsid w:val="001F4C3F"/>
    <w:rsid w:val="001F52FB"/>
    <w:rsid w:val="001F555C"/>
    <w:rsid w:val="001F5BA3"/>
    <w:rsid w:val="001F5BD9"/>
    <w:rsid w:val="001F5DD3"/>
    <w:rsid w:val="001F6285"/>
    <w:rsid w:val="001F6487"/>
    <w:rsid w:val="001F675A"/>
    <w:rsid w:val="001F6A2C"/>
    <w:rsid w:val="002013C7"/>
    <w:rsid w:val="002013FD"/>
    <w:rsid w:val="00201929"/>
    <w:rsid w:val="00201B9E"/>
    <w:rsid w:val="00201C6D"/>
    <w:rsid w:val="00201EC4"/>
    <w:rsid w:val="002020D2"/>
    <w:rsid w:val="0020211A"/>
    <w:rsid w:val="002026E4"/>
    <w:rsid w:val="00202914"/>
    <w:rsid w:val="00202949"/>
    <w:rsid w:val="00202C90"/>
    <w:rsid w:val="00202D16"/>
    <w:rsid w:val="0020306B"/>
    <w:rsid w:val="0020324F"/>
    <w:rsid w:val="00203A15"/>
    <w:rsid w:val="00204BFD"/>
    <w:rsid w:val="00205527"/>
    <w:rsid w:val="00205C47"/>
    <w:rsid w:val="00205FC5"/>
    <w:rsid w:val="00206596"/>
    <w:rsid w:val="0020703D"/>
    <w:rsid w:val="0020710F"/>
    <w:rsid w:val="00207DF7"/>
    <w:rsid w:val="00210121"/>
    <w:rsid w:val="002104A2"/>
    <w:rsid w:val="00210C1C"/>
    <w:rsid w:val="00211FF5"/>
    <w:rsid w:val="002126DB"/>
    <w:rsid w:val="002128DC"/>
    <w:rsid w:val="00212CF8"/>
    <w:rsid w:val="002131A9"/>
    <w:rsid w:val="00213B3F"/>
    <w:rsid w:val="00213BD1"/>
    <w:rsid w:val="00213CC4"/>
    <w:rsid w:val="00213DB1"/>
    <w:rsid w:val="002145FF"/>
    <w:rsid w:val="002148DB"/>
    <w:rsid w:val="00214B66"/>
    <w:rsid w:val="00214C83"/>
    <w:rsid w:val="0021547B"/>
    <w:rsid w:val="00215CA4"/>
    <w:rsid w:val="00216046"/>
    <w:rsid w:val="002165AD"/>
    <w:rsid w:val="002167F5"/>
    <w:rsid w:val="00216B37"/>
    <w:rsid w:val="002178DB"/>
    <w:rsid w:val="00217D4F"/>
    <w:rsid w:val="00217DAC"/>
    <w:rsid w:val="00217E48"/>
    <w:rsid w:val="00217F57"/>
    <w:rsid w:val="00220511"/>
    <w:rsid w:val="00220628"/>
    <w:rsid w:val="00220A27"/>
    <w:rsid w:val="002210A3"/>
    <w:rsid w:val="002222D1"/>
    <w:rsid w:val="00222AF0"/>
    <w:rsid w:val="00222B7B"/>
    <w:rsid w:val="00222DB8"/>
    <w:rsid w:val="00223629"/>
    <w:rsid w:val="00223955"/>
    <w:rsid w:val="00223A77"/>
    <w:rsid w:val="002243C6"/>
    <w:rsid w:val="00224447"/>
    <w:rsid w:val="00224835"/>
    <w:rsid w:val="00224A46"/>
    <w:rsid w:val="00224B81"/>
    <w:rsid w:val="00225070"/>
    <w:rsid w:val="00225CB4"/>
    <w:rsid w:val="00226D5F"/>
    <w:rsid w:val="00226F46"/>
    <w:rsid w:val="002270BA"/>
    <w:rsid w:val="00227CED"/>
    <w:rsid w:val="00227D24"/>
    <w:rsid w:val="00227FB9"/>
    <w:rsid w:val="002302F9"/>
    <w:rsid w:val="00230442"/>
    <w:rsid w:val="002306AE"/>
    <w:rsid w:val="00230D3E"/>
    <w:rsid w:val="002329EE"/>
    <w:rsid w:val="00233789"/>
    <w:rsid w:val="00233F1F"/>
    <w:rsid w:val="00234522"/>
    <w:rsid w:val="002348EF"/>
    <w:rsid w:val="00234DAC"/>
    <w:rsid w:val="00235474"/>
    <w:rsid w:val="00235D72"/>
    <w:rsid w:val="00235D9F"/>
    <w:rsid w:val="00235DFB"/>
    <w:rsid w:val="0023649D"/>
    <w:rsid w:val="00236771"/>
    <w:rsid w:val="00236CC9"/>
    <w:rsid w:val="00236E48"/>
    <w:rsid w:val="002374B7"/>
    <w:rsid w:val="002374C6"/>
    <w:rsid w:val="00237AB2"/>
    <w:rsid w:val="00237E95"/>
    <w:rsid w:val="00240019"/>
    <w:rsid w:val="00240119"/>
    <w:rsid w:val="00240177"/>
    <w:rsid w:val="002410FF"/>
    <w:rsid w:val="0024132F"/>
    <w:rsid w:val="00241F69"/>
    <w:rsid w:val="002423BC"/>
    <w:rsid w:val="0024247D"/>
    <w:rsid w:val="002424A9"/>
    <w:rsid w:val="00242CB9"/>
    <w:rsid w:val="00243740"/>
    <w:rsid w:val="00243E8E"/>
    <w:rsid w:val="0024454B"/>
    <w:rsid w:val="00244E41"/>
    <w:rsid w:val="002457FB"/>
    <w:rsid w:val="00245B22"/>
    <w:rsid w:val="00245DFE"/>
    <w:rsid w:val="002463BB"/>
    <w:rsid w:val="0024665C"/>
    <w:rsid w:val="0024740A"/>
    <w:rsid w:val="00247FE3"/>
    <w:rsid w:val="002505E1"/>
    <w:rsid w:val="0025109D"/>
    <w:rsid w:val="00251BBE"/>
    <w:rsid w:val="002528BD"/>
    <w:rsid w:val="002532BE"/>
    <w:rsid w:val="0025331C"/>
    <w:rsid w:val="00253513"/>
    <w:rsid w:val="00254773"/>
    <w:rsid w:val="0025498D"/>
    <w:rsid w:val="002551D4"/>
    <w:rsid w:val="002555E6"/>
    <w:rsid w:val="002559D0"/>
    <w:rsid w:val="00255BA0"/>
    <w:rsid w:val="00255BB3"/>
    <w:rsid w:val="00255EAD"/>
    <w:rsid w:val="00255EC9"/>
    <w:rsid w:val="00256748"/>
    <w:rsid w:val="00256D58"/>
    <w:rsid w:val="0025756C"/>
    <w:rsid w:val="00257668"/>
    <w:rsid w:val="00257ACB"/>
    <w:rsid w:val="00257F28"/>
    <w:rsid w:val="002601E0"/>
    <w:rsid w:val="00261C7A"/>
    <w:rsid w:val="002620F9"/>
    <w:rsid w:val="00262246"/>
    <w:rsid w:val="00262581"/>
    <w:rsid w:val="00263CBD"/>
    <w:rsid w:val="0026456B"/>
    <w:rsid w:val="00264A21"/>
    <w:rsid w:val="00265B6D"/>
    <w:rsid w:val="0026610E"/>
    <w:rsid w:val="0026633B"/>
    <w:rsid w:val="00266900"/>
    <w:rsid w:val="0026716F"/>
    <w:rsid w:val="00267D2D"/>
    <w:rsid w:val="00270323"/>
    <w:rsid w:val="00270654"/>
    <w:rsid w:val="00270881"/>
    <w:rsid w:val="0027088D"/>
    <w:rsid w:val="00270FB2"/>
    <w:rsid w:val="002711FD"/>
    <w:rsid w:val="002713DF"/>
    <w:rsid w:val="00272C9C"/>
    <w:rsid w:val="00272D1D"/>
    <w:rsid w:val="00272D59"/>
    <w:rsid w:val="0027314F"/>
    <w:rsid w:val="00273782"/>
    <w:rsid w:val="00274A14"/>
    <w:rsid w:val="00275F17"/>
    <w:rsid w:val="00276302"/>
    <w:rsid w:val="0027631D"/>
    <w:rsid w:val="002766DD"/>
    <w:rsid w:val="00276720"/>
    <w:rsid w:val="00276944"/>
    <w:rsid w:val="00276C74"/>
    <w:rsid w:val="00276F92"/>
    <w:rsid w:val="00277087"/>
    <w:rsid w:val="0027770B"/>
    <w:rsid w:val="0028011C"/>
    <w:rsid w:val="002801DF"/>
    <w:rsid w:val="00280360"/>
    <w:rsid w:val="00280741"/>
    <w:rsid w:val="00280B13"/>
    <w:rsid w:val="00280D5F"/>
    <w:rsid w:val="00280F65"/>
    <w:rsid w:val="00281454"/>
    <w:rsid w:val="002828BE"/>
    <w:rsid w:val="002828FD"/>
    <w:rsid w:val="00282E47"/>
    <w:rsid w:val="00283679"/>
    <w:rsid w:val="00283FE1"/>
    <w:rsid w:val="0028457D"/>
    <w:rsid w:val="002848CB"/>
    <w:rsid w:val="00284FE6"/>
    <w:rsid w:val="002850B5"/>
    <w:rsid w:val="00285645"/>
    <w:rsid w:val="00285784"/>
    <w:rsid w:val="0028643C"/>
    <w:rsid w:val="00286572"/>
    <w:rsid w:val="002872E9"/>
    <w:rsid w:val="0028747C"/>
    <w:rsid w:val="00287D26"/>
    <w:rsid w:val="00287F14"/>
    <w:rsid w:val="002904C0"/>
    <w:rsid w:val="00290742"/>
    <w:rsid w:val="002907CA"/>
    <w:rsid w:val="00290FE2"/>
    <w:rsid w:val="00291491"/>
    <w:rsid w:val="002916A1"/>
    <w:rsid w:val="00291966"/>
    <w:rsid w:val="00291B05"/>
    <w:rsid w:val="00291C43"/>
    <w:rsid w:val="00291DA6"/>
    <w:rsid w:val="0029224F"/>
    <w:rsid w:val="002924B3"/>
    <w:rsid w:val="00293325"/>
    <w:rsid w:val="00293F71"/>
    <w:rsid w:val="00294C66"/>
    <w:rsid w:val="0029503F"/>
    <w:rsid w:val="002951C9"/>
    <w:rsid w:val="00295527"/>
    <w:rsid w:val="00296DF0"/>
    <w:rsid w:val="00296EAE"/>
    <w:rsid w:val="00297A2C"/>
    <w:rsid w:val="00297BEE"/>
    <w:rsid w:val="002A0468"/>
    <w:rsid w:val="002A0638"/>
    <w:rsid w:val="002A09F8"/>
    <w:rsid w:val="002A1753"/>
    <w:rsid w:val="002A17FC"/>
    <w:rsid w:val="002A192A"/>
    <w:rsid w:val="002A1AFD"/>
    <w:rsid w:val="002A25AD"/>
    <w:rsid w:val="002A2A4A"/>
    <w:rsid w:val="002A3380"/>
    <w:rsid w:val="002A39A7"/>
    <w:rsid w:val="002A3B26"/>
    <w:rsid w:val="002A4220"/>
    <w:rsid w:val="002A457D"/>
    <w:rsid w:val="002A46A7"/>
    <w:rsid w:val="002A4DE9"/>
    <w:rsid w:val="002A5AD0"/>
    <w:rsid w:val="002A629E"/>
    <w:rsid w:val="002A66B8"/>
    <w:rsid w:val="002A6CFF"/>
    <w:rsid w:val="002A72E5"/>
    <w:rsid w:val="002A72F5"/>
    <w:rsid w:val="002A73EC"/>
    <w:rsid w:val="002B04A4"/>
    <w:rsid w:val="002B0D97"/>
    <w:rsid w:val="002B1277"/>
    <w:rsid w:val="002B14D9"/>
    <w:rsid w:val="002B17DD"/>
    <w:rsid w:val="002B1C95"/>
    <w:rsid w:val="002B1EC7"/>
    <w:rsid w:val="002B21BF"/>
    <w:rsid w:val="002B2330"/>
    <w:rsid w:val="002B26FA"/>
    <w:rsid w:val="002B27B4"/>
    <w:rsid w:val="002B2A58"/>
    <w:rsid w:val="002B2C67"/>
    <w:rsid w:val="002B2D7F"/>
    <w:rsid w:val="002B30E5"/>
    <w:rsid w:val="002B32CA"/>
    <w:rsid w:val="002B33F8"/>
    <w:rsid w:val="002B3FC8"/>
    <w:rsid w:val="002B4558"/>
    <w:rsid w:val="002B4FFB"/>
    <w:rsid w:val="002B5DCA"/>
    <w:rsid w:val="002B6214"/>
    <w:rsid w:val="002B7B64"/>
    <w:rsid w:val="002C021A"/>
    <w:rsid w:val="002C07D3"/>
    <w:rsid w:val="002C0A60"/>
    <w:rsid w:val="002C1072"/>
    <w:rsid w:val="002C11A9"/>
    <w:rsid w:val="002C35BB"/>
    <w:rsid w:val="002C421D"/>
    <w:rsid w:val="002C5897"/>
    <w:rsid w:val="002C5923"/>
    <w:rsid w:val="002C610C"/>
    <w:rsid w:val="002C6135"/>
    <w:rsid w:val="002C61EE"/>
    <w:rsid w:val="002C62C7"/>
    <w:rsid w:val="002C63BF"/>
    <w:rsid w:val="002C64D2"/>
    <w:rsid w:val="002C6EC1"/>
    <w:rsid w:val="002C6EEB"/>
    <w:rsid w:val="002C74BF"/>
    <w:rsid w:val="002C7917"/>
    <w:rsid w:val="002C7E05"/>
    <w:rsid w:val="002C7FAB"/>
    <w:rsid w:val="002D0775"/>
    <w:rsid w:val="002D0B83"/>
    <w:rsid w:val="002D12AD"/>
    <w:rsid w:val="002D1820"/>
    <w:rsid w:val="002D19BC"/>
    <w:rsid w:val="002D1A90"/>
    <w:rsid w:val="002D1FAD"/>
    <w:rsid w:val="002D2709"/>
    <w:rsid w:val="002D29DC"/>
    <w:rsid w:val="002D2F5A"/>
    <w:rsid w:val="002D3274"/>
    <w:rsid w:val="002D3578"/>
    <w:rsid w:val="002D3623"/>
    <w:rsid w:val="002D37FC"/>
    <w:rsid w:val="002D40C9"/>
    <w:rsid w:val="002D458B"/>
    <w:rsid w:val="002D471D"/>
    <w:rsid w:val="002D4968"/>
    <w:rsid w:val="002D6204"/>
    <w:rsid w:val="002D6625"/>
    <w:rsid w:val="002D6910"/>
    <w:rsid w:val="002D7172"/>
    <w:rsid w:val="002D72A2"/>
    <w:rsid w:val="002D733B"/>
    <w:rsid w:val="002D7570"/>
    <w:rsid w:val="002D7ADD"/>
    <w:rsid w:val="002E0292"/>
    <w:rsid w:val="002E11FA"/>
    <w:rsid w:val="002E1217"/>
    <w:rsid w:val="002E1247"/>
    <w:rsid w:val="002E17AD"/>
    <w:rsid w:val="002E19B5"/>
    <w:rsid w:val="002E1B57"/>
    <w:rsid w:val="002E21F4"/>
    <w:rsid w:val="002E2577"/>
    <w:rsid w:val="002E2E2E"/>
    <w:rsid w:val="002E3020"/>
    <w:rsid w:val="002E3ABC"/>
    <w:rsid w:val="002E3D1A"/>
    <w:rsid w:val="002E47E1"/>
    <w:rsid w:val="002E4A2E"/>
    <w:rsid w:val="002E4B95"/>
    <w:rsid w:val="002E5150"/>
    <w:rsid w:val="002E528B"/>
    <w:rsid w:val="002E584F"/>
    <w:rsid w:val="002E5C1A"/>
    <w:rsid w:val="002E64E7"/>
    <w:rsid w:val="002E693C"/>
    <w:rsid w:val="002E6E4C"/>
    <w:rsid w:val="002E751E"/>
    <w:rsid w:val="002E75A5"/>
    <w:rsid w:val="002E7D51"/>
    <w:rsid w:val="002F0614"/>
    <w:rsid w:val="002F090A"/>
    <w:rsid w:val="002F0B07"/>
    <w:rsid w:val="002F159C"/>
    <w:rsid w:val="002F1939"/>
    <w:rsid w:val="002F1B07"/>
    <w:rsid w:val="002F2793"/>
    <w:rsid w:val="002F2987"/>
    <w:rsid w:val="002F2A68"/>
    <w:rsid w:val="002F3294"/>
    <w:rsid w:val="002F359A"/>
    <w:rsid w:val="002F4316"/>
    <w:rsid w:val="002F462A"/>
    <w:rsid w:val="002F4763"/>
    <w:rsid w:val="002F4B54"/>
    <w:rsid w:val="002F4F56"/>
    <w:rsid w:val="002F55E2"/>
    <w:rsid w:val="002F566D"/>
    <w:rsid w:val="002F6D98"/>
    <w:rsid w:val="002F7165"/>
    <w:rsid w:val="002F766A"/>
    <w:rsid w:val="002F7BA5"/>
    <w:rsid w:val="003001AB"/>
    <w:rsid w:val="00300639"/>
    <w:rsid w:val="00300688"/>
    <w:rsid w:val="00300830"/>
    <w:rsid w:val="00300A99"/>
    <w:rsid w:val="00300CF1"/>
    <w:rsid w:val="00300DE7"/>
    <w:rsid w:val="00301A60"/>
    <w:rsid w:val="00301B43"/>
    <w:rsid w:val="00301DE6"/>
    <w:rsid w:val="00302697"/>
    <w:rsid w:val="00302902"/>
    <w:rsid w:val="00303659"/>
    <w:rsid w:val="003037ED"/>
    <w:rsid w:val="00303C7A"/>
    <w:rsid w:val="00304174"/>
    <w:rsid w:val="003044B0"/>
    <w:rsid w:val="0030460B"/>
    <w:rsid w:val="00304651"/>
    <w:rsid w:val="00304C1D"/>
    <w:rsid w:val="00304EBC"/>
    <w:rsid w:val="0030515F"/>
    <w:rsid w:val="003055D3"/>
    <w:rsid w:val="00305B5D"/>
    <w:rsid w:val="00306F51"/>
    <w:rsid w:val="00310546"/>
    <w:rsid w:val="0031070B"/>
    <w:rsid w:val="003108AB"/>
    <w:rsid w:val="00312606"/>
    <w:rsid w:val="00312DA6"/>
    <w:rsid w:val="0031335D"/>
    <w:rsid w:val="003139FD"/>
    <w:rsid w:val="0031588B"/>
    <w:rsid w:val="00316082"/>
    <w:rsid w:val="003160E1"/>
    <w:rsid w:val="00316219"/>
    <w:rsid w:val="003163B5"/>
    <w:rsid w:val="003176FB"/>
    <w:rsid w:val="00317920"/>
    <w:rsid w:val="00317D86"/>
    <w:rsid w:val="00317F03"/>
    <w:rsid w:val="0032042A"/>
    <w:rsid w:val="00320778"/>
    <w:rsid w:val="00320949"/>
    <w:rsid w:val="0032178B"/>
    <w:rsid w:val="003217F6"/>
    <w:rsid w:val="003218C2"/>
    <w:rsid w:val="00321D4C"/>
    <w:rsid w:val="00322CF2"/>
    <w:rsid w:val="003230A2"/>
    <w:rsid w:val="00323CDA"/>
    <w:rsid w:val="00324535"/>
    <w:rsid w:val="003248CB"/>
    <w:rsid w:val="003249C1"/>
    <w:rsid w:val="00324AAC"/>
    <w:rsid w:val="003254AC"/>
    <w:rsid w:val="0032550D"/>
    <w:rsid w:val="00325A8E"/>
    <w:rsid w:val="00325B97"/>
    <w:rsid w:val="003265EB"/>
    <w:rsid w:val="00326A15"/>
    <w:rsid w:val="00326C3B"/>
    <w:rsid w:val="003270D7"/>
    <w:rsid w:val="00327558"/>
    <w:rsid w:val="0032780D"/>
    <w:rsid w:val="0032781B"/>
    <w:rsid w:val="003279F3"/>
    <w:rsid w:val="0033012C"/>
    <w:rsid w:val="0033016F"/>
    <w:rsid w:val="00330EE5"/>
    <w:rsid w:val="00330F28"/>
    <w:rsid w:val="00331B22"/>
    <w:rsid w:val="00331F4F"/>
    <w:rsid w:val="00332372"/>
    <w:rsid w:val="003323CB"/>
    <w:rsid w:val="0033286F"/>
    <w:rsid w:val="00332FDF"/>
    <w:rsid w:val="00333964"/>
    <w:rsid w:val="00333CB0"/>
    <w:rsid w:val="003341D0"/>
    <w:rsid w:val="00334282"/>
    <w:rsid w:val="00334398"/>
    <w:rsid w:val="00335296"/>
    <w:rsid w:val="0033602C"/>
    <w:rsid w:val="0033642B"/>
    <w:rsid w:val="003369B2"/>
    <w:rsid w:val="003374FC"/>
    <w:rsid w:val="00337766"/>
    <w:rsid w:val="00337D50"/>
    <w:rsid w:val="00340F2A"/>
    <w:rsid w:val="0034100B"/>
    <w:rsid w:val="0034129B"/>
    <w:rsid w:val="0034129F"/>
    <w:rsid w:val="0034135F"/>
    <w:rsid w:val="0034179E"/>
    <w:rsid w:val="00341842"/>
    <w:rsid w:val="003418B2"/>
    <w:rsid w:val="00342A10"/>
    <w:rsid w:val="00342DE1"/>
    <w:rsid w:val="00343289"/>
    <w:rsid w:val="003437BA"/>
    <w:rsid w:val="00343D8F"/>
    <w:rsid w:val="003442DE"/>
    <w:rsid w:val="00345386"/>
    <w:rsid w:val="00345CFF"/>
    <w:rsid w:val="00345E76"/>
    <w:rsid w:val="003460FD"/>
    <w:rsid w:val="00346425"/>
    <w:rsid w:val="00346847"/>
    <w:rsid w:val="00346BA1"/>
    <w:rsid w:val="00346D26"/>
    <w:rsid w:val="00346DFF"/>
    <w:rsid w:val="00346FA9"/>
    <w:rsid w:val="00347362"/>
    <w:rsid w:val="00347AA2"/>
    <w:rsid w:val="00347BB7"/>
    <w:rsid w:val="00350365"/>
    <w:rsid w:val="003506A5"/>
    <w:rsid w:val="0035096F"/>
    <w:rsid w:val="00350A87"/>
    <w:rsid w:val="003521A2"/>
    <w:rsid w:val="003526D1"/>
    <w:rsid w:val="00352BAD"/>
    <w:rsid w:val="003531BD"/>
    <w:rsid w:val="00353C89"/>
    <w:rsid w:val="00354155"/>
    <w:rsid w:val="00354797"/>
    <w:rsid w:val="00354C97"/>
    <w:rsid w:val="00355403"/>
    <w:rsid w:val="0035558D"/>
    <w:rsid w:val="003557DE"/>
    <w:rsid w:val="00355D4A"/>
    <w:rsid w:val="00355D90"/>
    <w:rsid w:val="00356993"/>
    <w:rsid w:val="003579E3"/>
    <w:rsid w:val="00357A6F"/>
    <w:rsid w:val="0036009C"/>
    <w:rsid w:val="003601DA"/>
    <w:rsid w:val="0036025E"/>
    <w:rsid w:val="003603B4"/>
    <w:rsid w:val="00360639"/>
    <w:rsid w:val="00361170"/>
    <w:rsid w:val="00361E7E"/>
    <w:rsid w:val="003621E2"/>
    <w:rsid w:val="003626AF"/>
    <w:rsid w:val="00362F5C"/>
    <w:rsid w:val="00363445"/>
    <w:rsid w:val="003634E1"/>
    <w:rsid w:val="00363A04"/>
    <w:rsid w:val="00363CDE"/>
    <w:rsid w:val="00364A73"/>
    <w:rsid w:val="0036638B"/>
    <w:rsid w:val="003666C1"/>
    <w:rsid w:val="003700E2"/>
    <w:rsid w:val="00370102"/>
    <w:rsid w:val="003702F6"/>
    <w:rsid w:val="00370889"/>
    <w:rsid w:val="00370DA8"/>
    <w:rsid w:val="00370F81"/>
    <w:rsid w:val="00371A5D"/>
    <w:rsid w:val="003724E5"/>
    <w:rsid w:val="00372EFC"/>
    <w:rsid w:val="003736F4"/>
    <w:rsid w:val="003737D7"/>
    <w:rsid w:val="00373A95"/>
    <w:rsid w:val="0037416D"/>
    <w:rsid w:val="00375443"/>
    <w:rsid w:val="00376235"/>
    <w:rsid w:val="003763CB"/>
    <w:rsid w:val="00376B91"/>
    <w:rsid w:val="00376C47"/>
    <w:rsid w:val="00377444"/>
    <w:rsid w:val="003776DB"/>
    <w:rsid w:val="00377966"/>
    <w:rsid w:val="003800CD"/>
    <w:rsid w:val="00380523"/>
    <w:rsid w:val="00380B17"/>
    <w:rsid w:val="00381280"/>
    <w:rsid w:val="00381820"/>
    <w:rsid w:val="00381BAE"/>
    <w:rsid w:val="00382CEB"/>
    <w:rsid w:val="003831A4"/>
    <w:rsid w:val="0038322D"/>
    <w:rsid w:val="003832F1"/>
    <w:rsid w:val="00383373"/>
    <w:rsid w:val="00383A7B"/>
    <w:rsid w:val="00384477"/>
    <w:rsid w:val="00384825"/>
    <w:rsid w:val="00384B4E"/>
    <w:rsid w:val="00385AED"/>
    <w:rsid w:val="00385BD4"/>
    <w:rsid w:val="00386375"/>
    <w:rsid w:val="00386BB7"/>
    <w:rsid w:val="00386ECF"/>
    <w:rsid w:val="003870E6"/>
    <w:rsid w:val="003875E2"/>
    <w:rsid w:val="003877E6"/>
    <w:rsid w:val="00387C95"/>
    <w:rsid w:val="003908EB"/>
    <w:rsid w:val="003909F8"/>
    <w:rsid w:val="00390C36"/>
    <w:rsid w:val="00391B39"/>
    <w:rsid w:val="00392134"/>
    <w:rsid w:val="0039254D"/>
    <w:rsid w:val="003925C7"/>
    <w:rsid w:val="00392CEA"/>
    <w:rsid w:val="0039355A"/>
    <w:rsid w:val="00393AD8"/>
    <w:rsid w:val="00393FFD"/>
    <w:rsid w:val="00394937"/>
    <w:rsid w:val="00395019"/>
    <w:rsid w:val="003959E7"/>
    <w:rsid w:val="00395A34"/>
    <w:rsid w:val="00396208"/>
    <w:rsid w:val="003962DF"/>
    <w:rsid w:val="00396C31"/>
    <w:rsid w:val="00396DA3"/>
    <w:rsid w:val="00397335"/>
    <w:rsid w:val="00397553"/>
    <w:rsid w:val="003A0426"/>
    <w:rsid w:val="003A115E"/>
    <w:rsid w:val="003A117C"/>
    <w:rsid w:val="003A25D6"/>
    <w:rsid w:val="003A2A4B"/>
    <w:rsid w:val="003A311A"/>
    <w:rsid w:val="003A31C1"/>
    <w:rsid w:val="003A3D31"/>
    <w:rsid w:val="003A4762"/>
    <w:rsid w:val="003A4C18"/>
    <w:rsid w:val="003A531B"/>
    <w:rsid w:val="003A5650"/>
    <w:rsid w:val="003A5BFB"/>
    <w:rsid w:val="003A688E"/>
    <w:rsid w:val="003A743C"/>
    <w:rsid w:val="003A7A66"/>
    <w:rsid w:val="003A7B21"/>
    <w:rsid w:val="003A7FF1"/>
    <w:rsid w:val="003B0418"/>
    <w:rsid w:val="003B0924"/>
    <w:rsid w:val="003B0CA1"/>
    <w:rsid w:val="003B14DF"/>
    <w:rsid w:val="003B1A80"/>
    <w:rsid w:val="003B35E8"/>
    <w:rsid w:val="003B370D"/>
    <w:rsid w:val="003B3790"/>
    <w:rsid w:val="003B3BBD"/>
    <w:rsid w:val="003B3E3E"/>
    <w:rsid w:val="003B4934"/>
    <w:rsid w:val="003B4DE5"/>
    <w:rsid w:val="003B504D"/>
    <w:rsid w:val="003B68EE"/>
    <w:rsid w:val="003B6BE2"/>
    <w:rsid w:val="003B6D5F"/>
    <w:rsid w:val="003B6DCA"/>
    <w:rsid w:val="003B776E"/>
    <w:rsid w:val="003B7D4C"/>
    <w:rsid w:val="003B7E86"/>
    <w:rsid w:val="003B7EDF"/>
    <w:rsid w:val="003B7F6F"/>
    <w:rsid w:val="003C0392"/>
    <w:rsid w:val="003C0A3D"/>
    <w:rsid w:val="003C0CAB"/>
    <w:rsid w:val="003C139E"/>
    <w:rsid w:val="003C14F8"/>
    <w:rsid w:val="003C19C7"/>
    <w:rsid w:val="003C1B42"/>
    <w:rsid w:val="003C1B8B"/>
    <w:rsid w:val="003C2310"/>
    <w:rsid w:val="003C27DE"/>
    <w:rsid w:val="003C2876"/>
    <w:rsid w:val="003C2AE8"/>
    <w:rsid w:val="003C2BF7"/>
    <w:rsid w:val="003C2C19"/>
    <w:rsid w:val="003C2D20"/>
    <w:rsid w:val="003C325F"/>
    <w:rsid w:val="003C41C0"/>
    <w:rsid w:val="003C4515"/>
    <w:rsid w:val="003C46F2"/>
    <w:rsid w:val="003C48D9"/>
    <w:rsid w:val="003C4C4F"/>
    <w:rsid w:val="003C51E5"/>
    <w:rsid w:val="003C6C82"/>
    <w:rsid w:val="003C700D"/>
    <w:rsid w:val="003D04E0"/>
    <w:rsid w:val="003D0836"/>
    <w:rsid w:val="003D0CE5"/>
    <w:rsid w:val="003D1B6B"/>
    <w:rsid w:val="003D21E1"/>
    <w:rsid w:val="003D29C4"/>
    <w:rsid w:val="003D2CED"/>
    <w:rsid w:val="003D3054"/>
    <w:rsid w:val="003D34F5"/>
    <w:rsid w:val="003D3E4E"/>
    <w:rsid w:val="003D447E"/>
    <w:rsid w:val="003D49AA"/>
    <w:rsid w:val="003D4F1B"/>
    <w:rsid w:val="003D5406"/>
    <w:rsid w:val="003D5729"/>
    <w:rsid w:val="003D5864"/>
    <w:rsid w:val="003D599E"/>
    <w:rsid w:val="003D60B9"/>
    <w:rsid w:val="003D63C1"/>
    <w:rsid w:val="003D6B3A"/>
    <w:rsid w:val="003D6FC7"/>
    <w:rsid w:val="003D702C"/>
    <w:rsid w:val="003D70DC"/>
    <w:rsid w:val="003E0378"/>
    <w:rsid w:val="003E070E"/>
    <w:rsid w:val="003E0885"/>
    <w:rsid w:val="003E1005"/>
    <w:rsid w:val="003E1009"/>
    <w:rsid w:val="003E11B9"/>
    <w:rsid w:val="003E121C"/>
    <w:rsid w:val="003E127A"/>
    <w:rsid w:val="003E1D04"/>
    <w:rsid w:val="003E1DA6"/>
    <w:rsid w:val="003E21A7"/>
    <w:rsid w:val="003E25F4"/>
    <w:rsid w:val="003E5FE0"/>
    <w:rsid w:val="003E61C0"/>
    <w:rsid w:val="003E63C9"/>
    <w:rsid w:val="003E6A82"/>
    <w:rsid w:val="003E6CEA"/>
    <w:rsid w:val="003E6F50"/>
    <w:rsid w:val="003F099E"/>
    <w:rsid w:val="003F0CBB"/>
    <w:rsid w:val="003F0D67"/>
    <w:rsid w:val="003F0F50"/>
    <w:rsid w:val="003F1056"/>
    <w:rsid w:val="003F1135"/>
    <w:rsid w:val="003F11D8"/>
    <w:rsid w:val="003F18C2"/>
    <w:rsid w:val="003F2C06"/>
    <w:rsid w:val="003F31BE"/>
    <w:rsid w:val="003F40D1"/>
    <w:rsid w:val="003F4116"/>
    <w:rsid w:val="003F433F"/>
    <w:rsid w:val="003F4764"/>
    <w:rsid w:val="003F4997"/>
    <w:rsid w:val="003F4B71"/>
    <w:rsid w:val="003F4CB4"/>
    <w:rsid w:val="003F5405"/>
    <w:rsid w:val="003F55DD"/>
    <w:rsid w:val="003F5BA3"/>
    <w:rsid w:val="003F6085"/>
    <w:rsid w:val="003F6686"/>
    <w:rsid w:val="003F6A17"/>
    <w:rsid w:val="003F70A4"/>
    <w:rsid w:val="003F72BD"/>
    <w:rsid w:val="003F7376"/>
    <w:rsid w:val="003F794B"/>
    <w:rsid w:val="003F7AA0"/>
    <w:rsid w:val="00400A20"/>
    <w:rsid w:val="00400B2F"/>
    <w:rsid w:val="00400C8D"/>
    <w:rsid w:val="004019C3"/>
    <w:rsid w:val="0040235E"/>
    <w:rsid w:val="00402CD5"/>
    <w:rsid w:val="00402F03"/>
    <w:rsid w:val="00403BEC"/>
    <w:rsid w:val="00403CE6"/>
    <w:rsid w:val="0040445E"/>
    <w:rsid w:val="00404657"/>
    <w:rsid w:val="00404664"/>
    <w:rsid w:val="00405211"/>
    <w:rsid w:val="0040642A"/>
    <w:rsid w:val="0040667F"/>
    <w:rsid w:val="0040685C"/>
    <w:rsid w:val="0040690F"/>
    <w:rsid w:val="00406A9C"/>
    <w:rsid w:val="0040721B"/>
    <w:rsid w:val="004074F4"/>
    <w:rsid w:val="00410E25"/>
    <w:rsid w:val="00412747"/>
    <w:rsid w:val="00413389"/>
    <w:rsid w:val="0041415F"/>
    <w:rsid w:val="0041481C"/>
    <w:rsid w:val="004148F4"/>
    <w:rsid w:val="004157B1"/>
    <w:rsid w:val="00415A69"/>
    <w:rsid w:val="00415E00"/>
    <w:rsid w:val="004169F0"/>
    <w:rsid w:val="00417188"/>
    <w:rsid w:val="004174A6"/>
    <w:rsid w:val="004207AD"/>
    <w:rsid w:val="00420ABB"/>
    <w:rsid w:val="00421560"/>
    <w:rsid w:val="0042164F"/>
    <w:rsid w:val="00421A88"/>
    <w:rsid w:val="00421BCA"/>
    <w:rsid w:val="00422265"/>
    <w:rsid w:val="0042244B"/>
    <w:rsid w:val="004227D5"/>
    <w:rsid w:val="0042282A"/>
    <w:rsid w:val="00422C36"/>
    <w:rsid w:val="00422D18"/>
    <w:rsid w:val="00422E2E"/>
    <w:rsid w:val="00423261"/>
    <w:rsid w:val="00423632"/>
    <w:rsid w:val="004236F4"/>
    <w:rsid w:val="00423830"/>
    <w:rsid w:val="00423AF3"/>
    <w:rsid w:val="00424583"/>
    <w:rsid w:val="004249E1"/>
    <w:rsid w:val="004252EA"/>
    <w:rsid w:val="004256FC"/>
    <w:rsid w:val="00425762"/>
    <w:rsid w:val="0042617B"/>
    <w:rsid w:val="004261E7"/>
    <w:rsid w:val="00426A56"/>
    <w:rsid w:val="00426A6F"/>
    <w:rsid w:val="00426C1E"/>
    <w:rsid w:val="0042725C"/>
    <w:rsid w:val="0042765E"/>
    <w:rsid w:val="00427BB5"/>
    <w:rsid w:val="0043016D"/>
    <w:rsid w:val="00430A73"/>
    <w:rsid w:val="00430BD5"/>
    <w:rsid w:val="00430D6E"/>
    <w:rsid w:val="004314F8"/>
    <w:rsid w:val="00431C6B"/>
    <w:rsid w:val="00431DD3"/>
    <w:rsid w:val="004321BF"/>
    <w:rsid w:val="004321DB"/>
    <w:rsid w:val="00432358"/>
    <w:rsid w:val="00432D54"/>
    <w:rsid w:val="00432E09"/>
    <w:rsid w:val="00433286"/>
    <w:rsid w:val="0043335E"/>
    <w:rsid w:val="004341A3"/>
    <w:rsid w:val="0043443D"/>
    <w:rsid w:val="004344E0"/>
    <w:rsid w:val="00434584"/>
    <w:rsid w:val="004349FF"/>
    <w:rsid w:val="00434CFF"/>
    <w:rsid w:val="00434FE2"/>
    <w:rsid w:val="00435BA2"/>
    <w:rsid w:val="0043642C"/>
    <w:rsid w:val="00436C89"/>
    <w:rsid w:val="00436E8E"/>
    <w:rsid w:val="00436F21"/>
    <w:rsid w:val="00437F15"/>
    <w:rsid w:val="00437F9B"/>
    <w:rsid w:val="0044097A"/>
    <w:rsid w:val="00440FEE"/>
    <w:rsid w:val="00441EB8"/>
    <w:rsid w:val="00441F69"/>
    <w:rsid w:val="004427CE"/>
    <w:rsid w:val="0044287C"/>
    <w:rsid w:val="00442CB0"/>
    <w:rsid w:val="004432D2"/>
    <w:rsid w:val="00443302"/>
    <w:rsid w:val="00443B81"/>
    <w:rsid w:val="00443C52"/>
    <w:rsid w:val="00443E8E"/>
    <w:rsid w:val="00443EB5"/>
    <w:rsid w:val="00443FC0"/>
    <w:rsid w:val="00444F5B"/>
    <w:rsid w:val="00445495"/>
    <w:rsid w:val="00445E66"/>
    <w:rsid w:val="00445E70"/>
    <w:rsid w:val="00446915"/>
    <w:rsid w:val="004477AE"/>
    <w:rsid w:val="00447FC3"/>
    <w:rsid w:val="00450637"/>
    <w:rsid w:val="004507B5"/>
    <w:rsid w:val="00450A20"/>
    <w:rsid w:val="00450E6E"/>
    <w:rsid w:val="00451C12"/>
    <w:rsid w:val="0045378B"/>
    <w:rsid w:val="00453B27"/>
    <w:rsid w:val="004541E5"/>
    <w:rsid w:val="00454EB5"/>
    <w:rsid w:val="00454EBA"/>
    <w:rsid w:val="00455268"/>
    <w:rsid w:val="00455454"/>
    <w:rsid w:val="00455492"/>
    <w:rsid w:val="004555B2"/>
    <w:rsid w:val="00455AFD"/>
    <w:rsid w:val="004566FF"/>
    <w:rsid w:val="004567EB"/>
    <w:rsid w:val="00456E8F"/>
    <w:rsid w:val="00457DBF"/>
    <w:rsid w:val="00460373"/>
    <w:rsid w:val="00460EF9"/>
    <w:rsid w:val="00461010"/>
    <w:rsid w:val="00461534"/>
    <w:rsid w:val="0046182B"/>
    <w:rsid w:val="00461AEC"/>
    <w:rsid w:val="00461F8F"/>
    <w:rsid w:val="004622E1"/>
    <w:rsid w:val="00462323"/>
    <w:rsid w:val="00462693"/>
    <w:rsid w:val="0046281B"/>
    <w:rsid w:val="004629B1"/>
    <w:rsid w:val="004637C9"/>
    <w:rsid w:val="004638AC"/>
    <w:rsid w:val="0046423D"/>
    <w:rsid w:val="004644D2"/>
    <w:rsid w:val="00464522"/>
    <w:rsid w:val="0046469F"/>
    <w:rsid w:val="004646C3"/>
    <w:rsid w:val="00464A6D"/>
    <w:rsid w:val="00464AED"/>
    <w:rsid w:val="0046542C"/>
    <w:rsid w:val="00465631"/>
    <w:rsid w:val="004659B3"/>
    <w:rsid w:val="00465F75"/>
    <w:rsid w:val="004661BC"/>
    <w:rsid w:val="00466306"/>
    <w:rsid w:val="00466562"/>
    <w:rsid w:val="00466B72"/>
    <w:rsid w:val="004674D9"/>
    <w:rsid w:val="00467912"/>
    <w:rsid w:val="004702F1"/>
    <w:rsid w:val="00470B06"/>
    <w:rsid w:val="00470D05"/>
    <w:rsid w:val="00470D8E"/>
    <w:rsid w:val="00470FD5"/>
    <w:rsid w:val="00471719"/>
    <w:rsid w:val="00471B34"/>
    <w:rsid w:val="004720E8"/>
    <w:rsid w:val="00472814"/>
    <w:rsid w:val="004736F9"/>
    <w:rsid w:val="00474141"/>
    <w:rsid w:val="004745DB"/>
    <w:rsid w:val="00474A2A"/>
    <w:rsid w:val="00474C27"/>
    <w:rsid w:val="00474CFA"/>
    <w:rsid w:val="004750E1"/>
    <w:rsid w:val="0047528F"/>
    <w:rsid w:val="00475406"/>
    <w:rsid w:val="00475599"/>
    <w:rsid w:val="004755F5"/>
    <w:rsid w:val="00475692"/>
    <w:rsid w:val="00475700"/>
    <w:rsid w:val="00475A53"/>
    <w:rsid w:val="00475AEF"/>
    <w:rsid w:val="00475F54"/>
    <w:rsid w:val="004761D7"/>
    <w:rsid w:val="00476A91"/>
    <w:rsid w:val="00477285"/>
    <w:rsid w:val="00477477"/>
    <w:rsid w:val="004775C2"/>
    <w:rsid w:val="004775C7"/>
    <w:rsid w:val="004776BD"/>
    <w:rsid w:val="00480323"/>
    <w:rsid w:val="00480A9B"/>
    <w:rsid w:val="00480CD4"/>
    <w:rsid w:val="00481480"/>
    <w:rsid w:val="0048182D"/>
    <w:rsid w:val="00481ADE"/>
    <w:rsid w:val="00481B17"/>
    <w:rsid w:val="00482C9B"/>
    <w:rsid w:val="00482F57"/>
    <w:rsid w:val="00483D45"/>
    <w:rsid w:val="0048411D"/>
    <w:rsid w:val="004847A4"/>
    <w:rsid w:val="0048504F"/>
    <w:rsid w:val="004850C6"/>
    <w:rsid w:val="00485147"/>
    <w:rsid w:val="004854A4"/>
    <w:rsid w:val="004857D4"/>
    <w:rsid w:val="00486273"/>
    <w:rsid w:val="0048638B"/>
    <w:rsid w:val="00486720"/>
    <w:rsid w:val="00486786"/>
    <w:rsid w:val="0048681F"/>
    <w:rsid w:val="0048714C"/>
    <w:rsid w:val="0048777B"/>
    <w:rsid w:val="004878DC"/>
    <w:rsid w:val="00487C4B"/>
    <w:rsid w:val="00490775"/>
    <w:rsid w:val="00490BE4"/>
    <w:rsid w:val="00490D59"/>
    <w:rsid w:val="00491222"/>
    <w:rsid w:val="00491EA8"/>
    <w:rsid w:val="004928BC"/>
    <w:rsid w:val="004930DA"/>
    <w:rsid w:val="004935FA"/>
    <w:rsid w:val="00493739"/>
    <w:rsid w:val="00493DDD"/>
    <w:rsid w:val="0049413F"/>
    <w:rsid w:val="0049475D"/>
    <w:rsid w:val="0049482D"/>
    <w:rsid w:val="0049548D"/>
    <w:rsid w:val="0049568A"/>
    <w:rsid w:val="00496088"/>
    <w:rsid w:val="00496287"/>
    <w:rsid w:val="0049628B"/>
    <w:rsid w:val="00496572"/>
    <w:rsid w:val="00496A2C"/>
    <w:rsid w:val="004973C5"/>
    <w:rsid w:val="00497A14"/>
    <w:rsid w:val="004A00BB"/>
    <w:rsid w:val="004A01A5"/>
    <w:rsid w:val="004A057E"/>
    <w:rsid w:val="004A1A79"/>
    <w:rsid w:val="004A2AD5"/>
    <w:rsid w:val="004A2CFD"/>
    <w:rsid w:val="004A3398"/>
    <w:rsid w:val="004A3CDD"/>
    <w:rsid w:val="004A4343"/>
    <w:rsid w:val="004A4386"/>
    <w:rsid w:val="004A443C"/>
    <w:rsid w:val="004A4843"/>
    <w:rsid w:val="004A50CC"/>
    <w:rsid w:val="004A527B"/>
    <w:rsid w:val="004A5387"/>
    <w:rsid w:val="004A544E"/>
    <w:rsid w:val="004A55EB"/>
    <w:rsid w:val="004A5B7E"/>
    <w:rsid w:val="004A6198"/>
    <w:rsid w:val="004A61CE"/>
    <w:rsid w:val="004A629F"/>
    <w:rsid w:val="004A68CB"/>
    <w:rsid w:val="004A6FE4"/>
    <w:rsid w:val="004A7578"/>
    <w:rsid w:val="004A785D"/>
    <w:rsid w:val="004A799E"/>
    <w:rsid w:val="004A7FD9"/>
    <w:rsid w:val="004B1093"/>
    <w:rsid w:val="004B21B9"/>
    <w:rsid w:val="004B2255"/>
    <w:rsid w:val="004B2E92"/>
    <w:rsid w:val="004B303E"/>
    <w:rsid w:val="004B3999"/>
    <w:rsid w:val="004B3B21"/>
    <w:rsid w:val="004B408F"/>
    <w:rsid w:val="004B4237"/>
    <w:rsid w:val="004B4480"/>
    <w:rsid w:val="004B448F"/>
    <w:rsid w:val="004B5483"/>
    <w:rsid w:val="004B5E8B"/>
    <w:rsid w:val="004B5FF0"/>
    <w:rsid w:val="004B61BF"/>
    <w:rsid w:val="004B628D"/>
    <w:rsid w:val="004B659B"/>
    <w:rsid w:val="004B69F1"/>
    <w:rsid w:val="004B786F"/>
    <w:rsid w:val="004B7940"/>
    <w:rsid w:val="004B797F"/>
    <w:rsid w:val="004B79BD"/>
    <w:rsid w:val="004C0A9F"/>
    <w:rsid w:val="004C0CAC"/>
    <w:rsid w:val="004C0E79"/>
    <w:rsid w:val="004C17A9"/>
    <w:rsid w:val="004C1A5F"/>
    <w:rsid w:val="004C2A8F"/>
    <w:rsid w:val="004C2F3E"/>
    <w:rsid w:val="004C37F7"/>
    <w:rsid w:val="004C4E5D"/>
    <w:rsid w:val="004C56C0"/>
    <w:rsid w:val="004C5B28"/>
    <w:rsid w:val="004C5BA9"/>
    <w:rsid w:val="004C5DA0"/>
    <w:rsid w:val="004C6672"/>
    <w:rsid w:val="004C6B3D"/>
    <w:rsid w:val="004C6CF6"/>
    <w:rsid w:val="004C754F"/>
    <w:rsid w:val="004C7C31"/>
    <w:rsid w:val="004D0462"/>
    <w:rsid w:val="004D1225"/>
    <w:rsid w:val="004D15FE"/>
    <w:rsid w:val="004D1A03"/>
    <w:rsid w:val="004D1ABD"/>
    <w:rsid w:val="004D2305"/>
    <w:rsid w:val="004D232B"/>
    <w:rsid w:val="004D2ED1"/>
    <w:rsid w:val="004D3065"/>
    <w:rsid w:val="004D3893"/>
    <w:rsid w:val="004D4081"/>
    <w:rsid w:val="004D49F0"/>
    <w:rsid w:val="004D4B10"/>
    <w:rsid w:val="004D4BFE"/>
    <w:rsid w:val="004D4CE5"/>
    <w:rsid w:val="004D55FD"/>
    <w:rsid w:val="004D56A4"/>
    <w:rsid w:val="004D6000"/>
    <w:rsid w:val="004D622A"/>
    <w:rsid w:val="004D69DC"/>
    <w:rsid w:val="004D79F7"/>
    <w:rsid w:val="004D7BA9"/>
    <w:rsid w:val="004D7CDF"/>
    <w:rsid w:val="004D7F21"/>
    <w:rsid w:val="004E03C8"/>
    <w:rsid w:val="004E15C4"/>
    <w:rsid w:val="004E1863"/>
    <w:rsid w:val="004E1E19"/>
    <w:rsid w:val="004E2B34"/>
    <w:rsid w:val="004E2E06"/>
    <w:rsid w:val="004E3436"/>
    <w:rsid w:val="004E4331"/>
    <w:rsid w:val="004E44EB"/>
    <w:rsid w:val="004E46BA"/>
    <w:rsid w:val="004E46E4"/>
    <w:rsid w:val="004E4B05"/>
    <w:rsid w:val="004E4CB0"/>
    <w:rsid w:val="004E4D1D"/>
    <w:rsid w:val="004E5013"/>
    <w:rsid w:val="004E53ED"/>
    <w:rsid w:val="004E56CD"/>
    <w:rsid w:val="004E5ABC"/>
    <w:rsid w:val="004E5EA5"/>
    <w:rsid w:val="004E65F2"/>
    <w:rsid w:val="004E6819"/>
    <w:rsid w:val="004E6D96"/>
    <w:rsid w:val="004E6F15"/>
    <w:rsid w:val="004E767E"/>
    <w:rsid w:val="004E7984"/>
    <w:rsid w:val="004E7D39"/>
    <w:rsid w:val="004F12D1"/>
    <w:rsid w:val="004F18F3"/>
    <w:rsid w:val="004F27F7"/>
    <w:rsid w:val="004F29DD"/>
    <w:rsid w:val="004F3A32"/>
    <w:rsid w:val="004F3B9B"/>
    <w:rsid w:val="004F4047"/>
    <w:rsid w:val="004F41B6"/>
    <w:rsid w:val="004F4548"/>
    <w:rsid w:val="004F46A8"/>
    <w:rsid w:val="004F47EF"/>
    <w:rsid w:val="004F7375"/>
    <w:rsid w:val="004F7C9E"/>
    <w:rsid w:val="004F7D2A"/>
    <w:rsid w:val="00500662"/>
    <w:rsid w:val="0050086D"/>
    <w:rsid w:val="00500FF7"/>
    <w:rsid w:val="005013E1"/>
    <w:rsid w:val="00501682"/>
    <w:rsid w:val="00501BA8"/>
    <w:rsid w:val="005023CC"/>
    <w:rsid w:val="005025E5"/>
    <w:rsid w:val="00502ACA"/>
    <w:rsid w:val="00502EB6"/>
    <w:rsid w:val="00503816"/>
    <w:rsid w:val="0050415E"/>
    <w:rsid w:val="005045E5"/>
    <w:rsid w:val="0050495F"/>
    <w:rsid w:val="00504DF8"/>
    <w:rsid w:val="00505453"/>
    <w:rsid w:val="0050545C"/>
    <w:rsid w:val="005054A2"/>
    <w:rsid w:val="00505AB5"/>
    <w:rsid w:val="00505E32"/>
    <w:rsid w:val="00506096"/>
    <w:rsid w:val="00506216"/>
    <w:rsid w:val="00506974"/>
    <w:rsid w:val="00506E71"/>
    <w:rsid w:val="0050735D"/>
    <w:rsid w:val="005074A5"/>
    <w:rsid w:val="00507D56"/>
    <w:rsid w:val="0051069E"/>
    <w:rsid w:val="00510754"/>
    <w:rsid w:val="00510C6E"/>
    <w:rsid w:val="00510EDF"/>
    <w:rsid w:val="00511BE1"/>
    <w:rsid w:val="00511CB5"/>
    <w:rsid w:val="005122C0"/>
    <w:rsid w:val="00512DA9"/>
    <w:rsid w:val="0051335F"/>
    <w:rsid w:val="0051398B"/>
    <w:rsid w:val="00513AAC"/>
    <w:rsid w:val="005144A7"/>
    <w:rsid w:val="0051468B"/>
    <w:rsid w:val="005146B6"/>
    <w:rsid w:val="00514F7E"/>
    <w:rsid w:val="00515059"/>
    <w:rsid w:val="0051664F"/>
    <w:rsid w:val="0051752D"/>
    <w:rsid w:val="0052028C"/>
    <w:rsid w:val="00520998"/>
    <w:rsid w:val="005209CA"/>
    <w:rsid w:val="005217B9"/>
    <w:rsid w:val="005217D1"/>
    <w:rsid w:val="00521C35"/>
    <w:rsid w:val="0052209A"/>
    <w:rsid w:val="00522178"/>
    <w:rsid w:val="005223FE"/>
    <w:rsid w:val="00522931"/>
    <w:rsid w:val="00522CC5"/>
    <w:rsid w:val="0052346F"/>
    <w:rsid w:val="00523D59"/>
    <w:rsid w:val="00524128"/>
    <w:rsid w:val="00524A4B"/>
    <w:rsid w:val="00525123"/>
    <w:rsid w:val="00525623"/>
    <w:rsid w:val="0052624B"/>
    <w:rsid w:val="00527AF8"/>
    <w:rsid w:val="00527C1E"/>
    <w:rsid w:val="00530364"/>
    <w:rsid w:val="0053052A"/>
    <w:rsid w:val="005310AC"/>
    <w:rsid w:val="0053179F"/>
    <w:rsid w:val="005317AB"/>
    <w:rsid w:val="00531DFF"/>
    <w:rsid w:val="00532D57"/>
    <w:rsid w:val="0053339F"/>
    <w:rsid w:val="00533CA8"/>
    <w:rsid w:val="00533EB7"/>
    <w:rsid w:val="0053443B"/>
    <w:rsid w:val="0053499B"/>
    <w:rsid w:val="00535059"/>
    <w:rsid w:val="005353D5"/>
    <w:rsid w:val="00535500"/>
    <w:rsid w:val="00535E1F"/>
    <w:rsid w:val="00536ADD"/>
    <w:rsid w:val="00536B4E"/>
    <w:rsid w:val="005372C2"/>
    <w:rsid w:val="00537C02"/>
    <w:rsid w:val="00537F00"/>
    <w:rsid w:val="00537FB4"/>
    <w:rsid w:val="0054084A"/>
    <w:rsid w:val="00540CF9"/>
    <w:rsid w:val="00541145"/>
    <w:rsid w:val="00541E0F"/>
    <w:rsid w:val="00542308"/>
    <w:rsid w:val="0054267C"/>
    <w:rsid w:val="00542D75"/>
    <w:rsid w:val="00543AD6"/>
    <w:rsid w:val="00543EC8"/>
    <w:rsid w:val="0054417C"/>
    <w:rsid w:val="00545273"/>
    <w:rsid w:val="00545365"/>
    <w:rsid w:val="0054554A"/>
    <w:rsid w:val="00545BDC"/>
    <w:rsid w:val="00545D23"/>
    <w:rsid w:val="00546AA8"/>
    <w:rsid w:val="00546D4F"/>
    <w:rsid w:val="00546DF8"/>
    <w:rsid w:val="00547318"/>
    <w:rsid w:val="0054734B"/>
    <w:rsid w:val="005476B4"/>
    <w:rsid w:val="00547BD5"/>
    <w:rsid w:val="00547ECC"/>
    <w:rsid w:val="00550635"/>
    <w:rsid w:val="00550B9B"/>
    <w:rsid w:val="00551157"/>
    <w:rsid w:val="005514F2"/>
    <w:rsid w:val="0055150B"/>
    <w:rsid w:val="005515B1"/>
    <w:rsid w:val="005517E7"/>
    <w:rsid w:val="00551A0F"/>
    <w:rsid w:val="00551F8A"/>
    <w:rsid w:val="00552417"/>
    <w:rsid w:val="00552443"/>
    <w:rsid w:val="0055284D"/>
    <w:rsid w:val="005538FF"/>
    <w:rsid w:val="0055445C"/>
    <w:rsid w:val="00554A26"/>
    <w:rsid w:val="00554C0F"/>
    <w:rsid w:val="00554FC4"/>
    <w:rsid w:val="00555184"/>
    <w:rsid w:val="00555268"/>
    <w:rsid w:val="005552EF"/>
    <w:rsid w:val="00555792"/>
    <w:rsid w:val="00555B4B"/>
    <w:rsid w:val="00555D67"/>
    <w:rsid w:val="00556356"/>
    <w:rsid w:val="00556CA0"/>
    <w:rsid w:val="00557347"/>
    <w:rsid w:val="005575C3"/>
    <w:rsid w:val="005579FE"/>
    <w:rsid w:val="00557F4A"/>
    <w:rsid w:val="00560D96"/>
    <w:rsid w:val="00561698"/>
    <w:rsid w:val="00561E68"/>
    <w:rsid w:val="00561EA2"/>
    <w:rsid w:val="00562398"/>
    <w:rsid w:val="00562CE2"/>
    <w:rsid w:val="00563174"/>
    <w:rsid w:val="00563563"/>
    <w:rsid w:val="00563B12"/>
    <w:rsid w:val="00564071"/>
    <w:rsid w:val="00564689"/>
    <w:rsid w:val="00564775"/>
    <w:rsid w:val="0056481D"/>
    <w:rsid w:val="005648E8"/>
    <w:rsid w:val="005657E4"/>
    <w:rsid w:val="005659D1"/>
    <w:rsid w:val="005670EE"/>
    <w:rsid w:val="00567AEC"/>
    <w:rsid w:val="0057008F"/>
    <w:rsid w:val="0057089D"/>
    <w:rsid w:val="00570BEF"/>
    <w:rsid w:val="00570C5A"/>
    <w:rsid w:val="00570D55"/>
    <w:rsid w:val="00571BFE"/>
    <w:rsid w:val="00571C29"/>
    <w:rsid w:val="00571E51"/>
    <w:rsid w:val="00571F5F"/>
    <w:rsid w:val="0057295A"/>
    <w:rsid w:val="00572BA4"/>
    <w:rsid w:val="00572C6A"/>
    <w:rsid w:val="0057342F"/>
    <w:rsid w:val="00573D3F"/>
    <w:rsid w:val="00574299"/>
    <w:rsid w:val="005747C5"/>
    <w:rsid w:val="00574CED"/>
    <w:rsid w:val="00575A40"/>
    <w:rsid w:val="0057605F"/>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B30"/>
    <w:rsid w:val="0058321A"/>
    <w:rsid w:val="00583AD3"/>
    <w:rsid w:val="00583B87"/>
    <w:rsid w:val="00583BB7"/>
    <w:rsid w:val="005841C7"/>
    <w:rsid w:val="005852F0"/>
    <w:rsid w:val="00585CE8"/>
    <w:rsid w:val="005861EE"/>
    <w:rsid w:val="005865E7"/>
    <w:rsid w:val="0058697B"/>
    <w:rsid w:val="00586BC0"/>
    <w:rsid w:val="00587252"/>
    <w:rsid w:val="00587486"/>
    <w:rsid w:val="00587F7A"/>
    <w:rsid w:val="00590091"/>
    <w:rsid w:val="00590329"/>
    <w:rsid w:val="00590ED2"/>
    <w:rsid w:val="0059100F"/>
    <w:rsid w:val="00591916"/>
    <w:rsid w:val="00591AFE"/>
    <w:rsid w:val="00591B07"/>
    <w:rsid w:val="00591B13"/>
    <w:rsid w:val="00592006"/>
    <w:rsid w:val="00592AA2"/>
    <w:rsid w:val="00592B19"/>
    <w:rsid w:val="00592F3F"/>
    <w:rsid w:val="005938A1"/>
    <w:rsid w:val="00593C52"/>
    <w:rsid w:val="005946C8"/>
    <w:rsid w:val="00594B5F"/>
    <w:rsid w:val="005953F7"/>
    <w:rsid w:val="00595B21"/>
    <w:rsid w:val="00595EF3"/>
    <w:rsid w:val="00595F60"/>
    <w:rsid w:val="005969E1"/>
    <w:rsid w:val="005973B5"/>
    <w:rsid w:val="005974CA"/>
    <w:rsid w:val="005978E1"/>
    <w:rsid w:val="005A00AC"/>
    <w:rsid w:val="005A0312"/>
    <w:rsid w:val="005A07FA"/>
    <w:rsid w:val="005A0995"/>
    <w:rsid w:val="005A0C5C"/>
    <w:rsid w:val="005A0F72"/>
    <w:rsid w:val="005A1332"/>
    <w:rsid w:val="005A225F"/>
    <w:rsid w:val="005A22C3"/>
    <w:rsid w:val="005A26B6"/>
    <w:rsid w:val="005A302C"/>
    <w:rsid w:val="005A3E5E"/>
    <w:rsid w:val="005A4140"/>
    <w:rsid w:val="005A4EBC"/>
    <w:rsid w:val="005A539E"/>
    <w:rsid w:val="005A55E0"/>
    <w:rsid w:val="005A5FD6"/>
    <w:rsid w:val="005A6F3D"/>
    <w:rsid w:val="005A7564"/>
    <w:rsid w:val="005A775F"/>
    <w:rsid w:val="005B017C"/>
    <w:rsid w:val="005B09C3"/>
    <w:rsid w:val="005B09D7"/>
    <w:rsid w:val="005B1085"/>
    <w:rsid w:val="005B18BD"/>
    <w:rsid w:val="005B1D4B"/>
    <w:rsid w:val="005B2CF5"/>
    <w:rsid w:val="005B2D4B"/>
    <w:rsid w:val="005B355E"/>
    <w:rsid w:val="005B3853"/>
    <w:rsid w:val="005B3868"/>
    <w:rsid w:val="005B3F9F"/>
    <w:rsid w:val="005B4578"/>
    <w:rsid w:val="005B4E50"/>
    <w:rsid w:val="005B53C6"/>
    <w:rsid w:val="005B5A64"/>
    <w:rsid w:val="005B5B8F"/>
    <w:rsid w:val="005B5F68"/>
    <w:rsid w:val="005B63D1"/>
    <w:rsid w:val="005B64D3"/>
    <w:rsid w:val="005B665D"/>
    <w:rsid w:val="005B6B99"/>
    <w:rsid w:val="005B6C75"/>
    <w:rsid w:val="005B70BB"/>
    <w:rsid w:val="005B70C9"/>
    <w:rsid w:val="005C0F36"/>
    <w:rsid w:val="005C2605"/>
    <w:rsid w:val="005C26CB"/>
    <w:rsid w:val="005C29B0"/>
    <w:rsid w:val="005C2B9F"/>
    <w:rsid w:val="005C340D"/>
    <w:rsid w:val="005C363C"/>
    <w:rsid w:val="005C3679"/>
    <w:rsid w:val="005C397E"/>
    <w:rsid w:val="005C4D74"/>
    <w:rsid w:val="005C53C4"/>
    <w:rsid w:val="005C63D2"/>
    <w:rsid w:val="005C696B"/>
    <w:rsid w:val="005C7382"/>
    <w:rsid w:val="005C79A9"/>
    <w:rsid w:val="005D0453"/>
    <w:rsid w:val="005D0A6F"/>
    <w:rsid w:val="005D1197"/>
    <w:rsid w:val="005D1A2D"/>
    <w:rsid w:val="005D1B0E"/>
    <w:rsid w:val="005D1E00"/>
    <w:rsid w:val="005D2607"/>
    <w:rsid w:val="005D2657"/>
    <w:rsid w:val="005D37A2"/>
    <w:rsid w:val="005D4315"/>
    <w:rsid w:val="005D4734"/>
    <w:rsid w:val="005D6071"/>
    <w:rsid w:val="005D65FE"/>
    <w:rsid w:val="005D6FEE"/>
    <w:rsid w:val="005D75B6"/>
    <w:rsid w:val="005D76E3"/>
    <w:rsid w:val="005D7B55"/>
    <w:rsid w:val="005D7E62"/>
    <w:rsid w:val="005E07EF"/>
    <w:rsid w:val="005E0928"/>
    <w:rsid w:val="005E0B6A"/>
    <w:rsid w:val="005E0F4A"/>
    <w:rsid w:val="005E12B8"/>
    <w:rsid w:val="005E15C6"/>
    <w:rsid w:val="005E283A"/>
    <w:rsid w:val="005E2BA9"/>
    <w:rsid w:val="005E37AD"/>
    <w:rsid w:val="005E407E"/>
    <w:rsid w:val="005E4B33"/>
    <w:rsid w:val="005E4BFB"/>
    <w:rsid w:val="005E58E9"/>
    <w:rsid w:val="005E5B25"/>
    <w:rsid w:val="005E5F27"/>
    <w:rsid w:val="005E6552"/>
    <w:rsid w:val="005E661D"/>
    <w:rsid w:val="005E6C9C"/>
    <w:rsid w:val="005E7670"/>
    <w:rsid w:val="005F1377"/>
    <w:rsid w:val="005F145E"/>
    <w:rsid w:val="005F19CB"/>
    <w:rsid w:val="005F1A32"/>
    <w:rsid w:val="005F1CA6"/>
    <w:rsid w:val="005F22DD"/>
    <w:rsid w:val="005F2503"/>
    <w:rsid w:val="005F3200"/>
    <w:rsid w:val="005F4814"/>
    <w:rsid w:val="005F5B47"/>
    <w:rsid w:val="005F5E9F"/>
    <w:rsid w:val="005F6073"/>
    <w:rsid w:val="005F6F35"/>
    <w:rsid w:val="005F6F89"/>
    <w:rsid w:val="005F7BE6"/>
    <w:rsid w:val="005F7CE2"/>
    <w:rsid w:val="006001DF"/>
    <w:rsid w:val="0060060E"/>
    <w:rsid w:val="006009C4"/>
    <w:rsid w:val="0060152C"/>
    <w:rsid w:val="00601AB2"/>
    <w:rsid w:val="00602EC3"/>
    <w:rsid w:val="00603B2E"/>
    <w:rsid w:val="00603E12"/>
    <w:rsid w:val="00604280"/>
    <w:rsid w:val="00604401"/>
    <w:rsid w:val="006048C3"/>
    <w:rsid w:val="00604F74"/>
    <w:rsid w:val="00604FCC"/>
    <w:rsid w:val="00605508"/>
    <w:rsid w:val="006066E7"/>
    <w:rsid w:val="00606D0F"/>
    <w:rsid w:val="00606D5D"/>
    <w:rsid w:val="00606F46"/>
    <w:rsid w:val="006072C2"/>
    <w:rsid w:val="00610E85"/>
    <w:rsid w:val="00610FB4"/>
    <w:rsid w:val="00611D20"/>
    <w:rsid w:val="006120F8"/>
    <w:rsid w:val="006125EB"/>
    <w:rsid w:val="006128BE"/>
    <w:rsid w:val="00612A3B"/>
    <w:rsid w:val="00612B6A"/>
    <w:rsid w:val="006131A1"/>
    <w:rsid w:val="00613677"/>
    <w:rsid w:val="0061390E"/>
    <w:rsid w:val="00613990"/>
    <w:rsid w:val="00613C83"/>
    <w:rsid w:val="00613F9C"/>
    <w:rsid w:val="006143A3"/>
    <w:rsid w:val="00616F2E"/>
    <w:rsid w:val="00616F66"/>
    <w:rsid w:val="00617A02"/>
    <w:rsid w:val="006202D7"/>
    <w:rsid w:val="00620370"/>
    <w:rsid w:val="00620388"/>
    <w:rsid w:val="006203C7"/>
    <w:rsid w:val="0062042C"/>
    <w:rsid w:val="0062081D"/>
    <w:rsid w:val="00620B41"/>
    <w:rsid w:val="00620BE6"/>
    <w:rsid w:val="00620D81"/>
    <w:rsid w:val="00621124"/>
    <w:rsid w:val="00621189"/>
    <w:rsid w:val="00621DB9"/>
    <w:rsid w:val="00621DFB"/>
    <w:rsid w:val="006221D8"/>
    <w:rsid w:val="006228CC"/>
    <w:rsid w:val="00622E61"/>
    <w:rsid w:val="00623068"/>
    <w:rsid w:val="0062315A"/>
    <w:rsid w:val="006235F5"/>
    <w:rsid w:val="00623E9F"/>
    <w:rsid w:val="00624382"/>
    <w:rsid w:val="00624702"/>
    <w:rsid w:val="006248C8"/>
    <w:rsid w:val="0062502B"/>
    <w:rsid w:val="006251C1"/>
    <w:rsid w:val="0062578C"/>
    <w:rsid w:val="006266F3"/>
    <w:rsid w:val="0062687B"/>
    <w:rsid w:val="0063071A"/>
    <w:rsid w:val="00630C55"/>
    <w:rsid w:val="0063110B"/>
    <w:rsid w:val="006318AD"/>
    <w:rsid w:val="00631CDA"/>
    <w:rsid w:val="00632462"/>
    <w:rsid w:val="006326EE"/>
    <w:rsid w:val="0063325D"/>
    <w:rsid w:val="00633272"/>
    <w:rsid w:val="00633470"/>
    <w:rsid w:val="006337DA"/>
    <w:rsid w:val="006339D8"/>
    <w:rsid w:val="006342DF"/>
    <w:rsid w:val="00634ACD"/>
    <w:rsid w:val="00635B38"/>
    <w:rsid w:val="00636042"/>
    <w:rsid w:val="006360B1"/>
    <w:rsid w:val="00637430"/>
    <w:rsid w:val="00637467"/>
    <w:rsid w:val="00637D16"/>
    <w:rsid w:val="00640703"/>
    <w:rsid w:val="00640976"/>
    <w:rsid w:val="006411C0"/>
    <w:rsid w:val="00641DA6"/>
    <w:rsid w:val="00641EA6"/>
    <w:rsid w:val="00642487"/>
    <w:rsid w:val="0064255D"/>
    <w:rsid w:val="00642AA9"/>
    <w:rsid w:val="00642B1B"/>
    <w:rsid w:val="00643223"/>
    <w:rsid w:val="00643C4E"/>
    <w:rsid w:val="006445A1"/>
    <w:rsid w:val="00644977"/>
    <w:rsid w:val="006450B6"/>
    <w:rsid w:val="006450E2"/>
    <w:rsid w:val="00645B7A"/>
    <w:rsid w:val="00647031"/>
    <w:rsid w:val="006507CB"/>
    <w:rsid w:val="00650B07"/>
    <w:rsid w:val="00650C65"/>
    <w:rsid w:val="00650F0C"/>
    <w:rsid w:val="006516B2"/>
    <w:rsid w:val="00651D65"/>
    <w:rsid w:val="00651FF8"/>
    <w:rsid w:val="006520D8"/>
    <w:rsid w:val="0065335A"/>
    <w:rsid w:val="00653798"/>
    <w:rsid w:val="0065385D"/>
    <w:rsid w:val="00653974"/>
    <w:rsid w:val="00653B69"/>
    <w:rsid w:val="00654E36"/>
    <w:rsid w:val="0065561E"/>
    <w:rsid w:val="0065587F"/>
    <w:rsid w:val="00655A75"/>
    <w:rsid w:val="00655AF9"/>
    <w:rsid w:val="00656F8C"/>
    <w:rsid w:val="0065743D"/>
    <w:rsid w:val="00657E54"/>
    <w:rsid w:val="006601C5"/>
    <w:rsid w:val="006602A7"/>
    <w:rsid w:val="00660715"/>
    <w:rsid w:val="00660BD1"/>
    <w:rsid w:val="0066211E"/>
    <w:rsid w:val="00662400"/>
    <w:rsid w:val="00664B82"/>
    <w:rsid w:val="00665754"/>
    <w:rsid w:val="006660EE"/>
    <w:rsid w:val="006664E5"/>
    <w:rsid w:val="0066695A"/>
    <w:rsid w:val="006670B2"/>
    <w:rsid w:val="0066719E"/>
    <w:rsid w:val="006707EC"/>
    <w:rsid w:val="00670C4E"/>
    <w:rsid w:val="0067176C"/>
    <w:rsid w:val="006719D1"/>
    <w:rsid w:val="00673314"/>
    <w:rsid w:val="006735E5"/>
    <w:rsid w:val="00673A7F"/>
    <w:rsid w:val="00673DAE"/>
    <w:rsid w:val="006740D7"/>
    <w:rsid w:val="00674164"/>
    <w:rsid w:val="006742AB"/>
    <w:rsid w:val="0067439C"/>
    <w:rsid w:val="0067492A"/>
    <w:rsid w:val="00674ABD"/>
    <w:rsid w:val="00674BFE"/>
    <w:rsid w:val="00675181"/>
    <w:rsid w:val="006752E4"/>
    <w:rsid w:val="00675871"/>
    <w:rsid w:val="0067588B"/>
    <w:rsid w:val="00677220"/>
    <w:rsid w:val="00677C0F"/>
    <w:rsid w:val="00680309"/>
    <w:rsid w:val="00680847"/>
    <w:rsid w:val="00681C2E"/>
    <w:rsid w:val="006821C9"/>
    <w:rsid w:val="00683085"/>
    <w:rsid w:val="006830D8"/>
    <w:rsid w:val="0068363A"/>
    <w:rsid w:val="00684053"/>
    <w:rsid w:val="006840F6"/>
    <w:rsid w:val="0068427D"/>
    <w:rsid w:val="006843D1"/>
    <w:rsid w:val="00684DB0"/>
    <w:rsid w:val="00684E26"/>
    <w:rsid w:val="006851A7"/>
    <w:rsid w:val="006854AA"/>
    <w:rsid w:val="00685EA7"/>
    <w:rsid w:val="00686321"/>
    <w:rsid w:val="00686908"/>
    <w:rsid w:val="00686EBF"/>
    <w:rsid w:val="006872FE"/>
    <w:rsid w:val="00687C4D"/>
    <w:rsid w:val="00690127"/>
    <w:rsid w:val="006903A2"/>
    <w:rsid w:val="00690691"/>
    <w:rsid w:val="00690C63"/>
    <w:rsid w:val="00690F5D"/>
    <w:rsid w:val="00691181"/>
    <w:rsid w:val="0069155D"/>
    <w:rsid w:val="00692114"/>
    <w:rsid w:val="0069221E"/>
    <w:rsid w:val="0069240F"/>
    <w:rsid w:val="0069242C"/>
    <w:rsid w:val="00692CE6"/>
    <w:rsid w:val="0069337C"/>
    <w:rsid w:val="00693790"/>
    <w:rsid w:val="00693F89"/>
    <w:rsid w:val="00694221"/>
    <w:rsid w:val="00694366"/>
    <w:rsid w:val="006943B8"/>
    <w:rsid w:val="00694871"/>
    <w:rsid w:val="00694E46"/>
    <w:rsid w:val="006951AF"/>
    <w:rsid w:val="006952A0"/>
    <w:rsid w:val="006952E6"/>
    <w:rsid w:val="006955B8"/>
    <w:rsid w:val="00695950"/>
    <w:rsid w:val="00695B51"/>
    <w:rsid w:val="00695EE4"/>
    <w:rsid w:val="00695F04"/>
    <w:rsid w:val="006961A2"/>
    <w:rsid w:val="0069694C"/>
    <w:rsid w:val="00696D65"/>
    <w:rsid w:val="00696E93"/>
    <w:rsid w:val="0069725C"/>
    <w:rsid w:val="00697283"/>
    <w:rsid w:val="00697746"/>
    <w:rsid w:val="006978B9"/>
    <w:rsid w:val="00697C20"/>
    <w:rsid w:val="00697D37"/>
    <w:rsid w:val="006A03A0"/>
    <w:rsid w:val="006A0687"/>
    <w:rsid w:val="006A085C"/>
    <w:rsid w:val="006A0BAF"/>
    <w:rsid w:val="006A1B4B"/>
    <w:rsid w:val="006A1C2F"/>
    <w:rsid w:val="006A264E"/>
    <w:rsid w:val="006A2775"/>
    <w:rsid w:val="006A286A"/>
    <w:rsid w:val="006A2B80"/>
    <w:rsid w:val="006A39E3"/>
    <w:rsid w:val="006A3EA9"/>
    <w:rsid w:val="006A403F"/>
    <w:rsid w:val="006A43ED"/>
    <w:rsid w:val="006A4728"/>
    <w:rsid w:val="006A49E3"/>
    <w:rsid w:val="006A4AB7"/>
    <w:rsid w:val="006A538E"/>
    <w:rsid w:val="006A5595"/>
    <w:rsid w:val="006A5610"/>
    <w:rsid w:val="006A595C"/>
    <w:rsid w:val="006A634F"/>
    <w:rsid w:val="006A6586"/>
    <w:rsid w:val="006A6959"/>
    <w:rsid w:val="006A6976"/>
    <w:rsid w:val="006A7106"/>
    <w:rsid w:val="006A7220"/>
    <w:rsid w:val="006A7458"/>
    <w:rsid w:val="006A77E7"/>
    <w:rsid w:val="006A7F93"/>
    <w:rsid w:val="006B01B6"/>
    <w:rsid w:val="006B0229"/>
    <w:rsid w:val="006B0E4D"/>
    <w:rsid w:val="006B0E5B"/>
    <w:rsid w:val="006B1003"/>
    <w:rsid w:val="006B1B12"/>
    <w:rsid w:val="006B1FA8"/>
    <w:rsid w:val="006B2877"/>
    <w:rsid w:val="006B2A30"/>
    <w:rsid w:val="006B2B2D"/>
    <w:rsid w:val="006B2B52"/>
    <w:rsid w:val="006B3332"/>
    <w:rsid w:val="006B39E5"/>
    <w:rsid w:val="006B4052"/>
    <w:rsid w:val="006B40DE"/>
    <w:rsid w:val="006B41E4"/>
    <w:rsid w:val="006B4599"/>
    <w:rsid w:val="006B45F8"/>
    <w:rsid w:val="006B469D"/>
    <w:rsid w:val="006B4823"/>
    <w:rsid w:val="006B54B7"/>
    <w:rsid w:val="006B5DDA"/>
    <w:rsid w:val="006B65DF"/>
    <w:rsid w:val="006B68D3"/>
    <w:rsid w:val="006B6EFC"/>
    <w:rsid w:val="006B7187"/>
    <w:rsid w:val="006B7CA9"/>
    <w:rsid w:val="006B7E4E"/>
    <w:rsid w:val="006B7F0C"/>
    <w:rsid w:val="006C0830"/>
    <w:rsid w:val="006C0A4D"/>
    <w:rsid w:val="006C12F6"/>
    <w:rsid w:val="006C13B3"/>
    <w:rsid w:val="006C1C05"/>
    <w:rsid w:val="006C2160"/>
    <w:rsid w:val="006C26F1"/>
    <w:rsid w:val="006C33A2"/>
    <w:rsid w:val="006C37C4"/>
    <w:rsid w:val="006C3C5D"/>
    <w:rsid w:val="006C434E"/>
    <w:rsid w:val="006C4AE2"/>
    <w:rsid w:val="006C4B19"/>
    <w:rsid w:val="006C4BFF"/>
    <w:rsid w:val="006C4D5E"/>
    <w:rsid w:val="006C514B"/>
    <w:rsid w:val="006C52AB"/>
    <w:rsid w:val="006C55E7"/>
    <w:rsid w:val="006C59E1"/>
    <w:rsid w:val="006C6B06"/>
    <w:rsid w:val="006C70E0"/>
    <w:rsid w:val="006C7367"/>
    <w:rsid w:val="006C7B28"/>
    <w:rsid w:val="006C7B3A"/>
    <w:rsid w:val="006C7F04"/>
    <w:rsid w:val="006D01C9"/>
    <w:rsid w:val="006D0638"/>
    <w:rsid w:val="006D0952"/>
    <w:rsid w:val="006D0958"/>
    <w:rsid w:val="006D0FFA"/>
    <w:rsid w:val="006D11FB"/>
    <w:rsid w:val="006D1BA6"/>
    <w:rsid w:val="006D2331"/>
    <w:rsid w:val="006D2719"/>
    <w:rsid w:val="006D28EC"/>
    <w:rsid w:val="006D295D"/>
    <w:rsid w:val="006D3055"/>
    <w:rsid w:val="006D34C1"/>
    <w:rsid w:val="006D35C5"/>
    <w:rsid w:val="006D382F"/>
    <w:rsid w:val="006D3A0B"/>
    <w:rsid w:val="006D3AC1"/>
    <w:rsid w:val="006D3E69"/>
    <w:rsid w:val="006D4A7B"/>
    <w:rsid w:val="006D5300"/>
    <w:rsid w:val="006D5305"/>
    <w:rsid w:val="006D5C09"/>
    <w:rsid w:val="006D69FE"/>
    <w:rsid w:val="006D6BC1"/>
    <w:rsid w:val="006D6D13"/>
    <w:rsid w:val="006D6DC9"/>
    <w:rsid w:val="006D7BBA"/>
    <w:rsid w:val="006E01C8"/>
    <w:rsid w:val="006E03E0"/>
    <w:rsid w:val="006E0609"/>
    <w:rsid w:val="006E0E5B"/>
    <w:rsid w:val="006E11FF"/>
    <w:rsid w:val="006E1AB3"/>
    <w:rsid w:val="006E1B17"/>
    <w:rsid w:val="006E40A3"/>
    <w:rsid w:val="006E428C"/>
    <w:rsid w:val="006E4EA0"/>
    <w:rsid w:val="006E5AD4"/>
    <w:rsid w:val="006E65AC"/>
    <w:rsid w:val="006E6EF7"/>
    <w:rsid w:val="006E7693"/>
    <w:rsid w:val="006F01C6"/>
    <w:rsid w:val="006F10F2"/>
    <w:rsid w:val="006F2019"/>
    <w:rsid w:val="006F248C"/>
    <w:rsid w:val="006F258C"/>
    <w:rsid w:val="006F2F19"/>
    <w:rsid w:val="006F30E1"/>
    <w:rsid w:val="006F33A3"/>
    <w:rsid w:val="006F3898"/>
    <w:rsid w:val="006F3BDD"/>
    <w:rsid w:val="006F4E2F"/>
    <w:rsid w:val="006F5908"/>
    <w:rsid w:val="006F5ABD"/>
    <w:rsid w:val="006F5ACC"/>
    <w:rsid w:val="006F5B10"/>
    <w:rsid w:val="006F5C83"/>
    <w:rsid w:val="006F65E6"/>
    <w:rsid w:val="006F697F"/>
    <w:rsid w:val="006F6FBE"/>
    <w:rsid w:val="006F7315"/>
    <w:rsid w:val="006F73D5"/>
    <w:rsid w:val="006F7FE8"/>
    <w:rsid w:val="0070040A"/>
    <w:rsid w:val="007005A4"/>
    <w:rsid w:val="0070072D"/>
    <w:rsid w:val="00700880"/>
    <w:rsid w:val="00700F8C"/>
    <w:rsid w:val="007038A4"/>
    <w:rsid w:val="00703F21"/>
    <w:rsid w:val="00704545"/>
    <w:rsid w:val="00704AF3"/>
    <w:rsid w:val="00705DCE"/>
    <w:rsid w:val="00706019"/>
    <w:rsid w:val="00706045"/>
    <w:rsid w:val="00706582"/>
    <w:rsid w:val="00706BDA"/>
    <w:rsid w:val="0070719F"/>
    <w:rsid w:val="0070722E"/>
    <w:rsid w:val="0071049F"/>
    <w:rsid w:val="00711F5A"/>
    <w:rsid w:val="0071228B"/>
    <w:rsid w:val="0071291C"/>
    <w:rsid w:val="00712E17"/>
    <w:rsid w:val="00713214"/>
    <w:rsid w:val="0071330A"/>
    <w:rsid w:val="0071446C"/>
    <w:rsid w:val="007146E2"/>
    <w:rsid w:val="00714976"/>
    <w:rsid w:val="007152DD"/>
    <w:rsid w:val="007153A4"/>
    <w:rsid w:val="00715624"/>
    <w:rsid w:val="00715BA2"/>
    <w:rsid w:val="00715D46"/>
    <w:rsid w:val="0071627B"/>
    <w:rsid w:val="0071693D"/>
    <w:rsid w:val="00716B5C"/>
    <w:rsid w:val="00716C8E"/>
    <w:rsid w:val="0071717D"/>
    <w:rsid w:val="0071752F"/>
    <w:rsid w:val="0071758A"/>
    <w:rsid w:val="0071773C"/>
    <w:rsid w:val="007177BC"/>
    <w:rsid w:val="00717B17"/>
    <w:rsid w:val="0072023A"/>
    <w:rsid w:val="00720561"/>
    <w:rsid w:val="00721F7E"/>
    <w:rsid w:val="00722344"/>
    <w:rsid w:val="00722BBC"/>
    <w:rsid w:val="00722C00"/>
    <w:rsid w:val="00722D00"/>
    <w:rsid w:val="007233EB"/>
    <w:rsid w:val="00723E7E"/>
    <w:rsid w:val="00724459"/>
    <w:rsid w:val="00724D91"/>
    <w:rsid w:val="007252B5"/>
    <w:rsid w:val="0072549A"/>
    <w:rsid w:val="00725867"/>
    <w:rsid w:val="00725B51"/>
    <w:rsid w:val="00725F1C"/>
    <w:rsid w:val="007268A6"/>
    <w:rsid w:val="007269C1"/>
    <w:rsid w:val="00726D97"/>
    <w:rsid w:val="00726EA5"/>
    <w:rsid w:val="007272AA"/>
    <w:rsid w:val="00727E49"/>
    <w:rsid w:val="00730176"/>
    <w:rsid w:val="00730D5F"/>
    <w:rsid w:val="00730FDD"/>
    <w:rsid w:val="00731BBF"/>
    <w:rsid w:val="00731F3E"/>
    <w:rsid w:val="007327FC"/>
    <w:rsid w:val="00732C33"/>
    <w:rsid w:val="00733099"/>
    <w:rsid w:val="00733CDC"/>
    <w:rsid w:val="00733F44"/>
    <w:rsid w:val="007343DC"/>
    <w:rsid w:val="00734C54"/>
    <w:rsid w:val="00735932"/>
    <w:rsid w:val="007361D1"/>
    <w:rsid w:val="00736E59"/>
    <w:rsid w:val="00737037"/>
    <w:rsid w:val="0073703C"/>
    <w:rsid w:val="007378E1"/>
    <w:rsid w:val="0073792C"/>
    <w:rsid w:val="007401C8"/>
    <w:rsid w:val="007407AA"/>
    <w:rsid w:val="007409A0"/>
    <w:rsid w:val="0074206C"/>
    <w:rsid w:val="0074220F"/>
    <w:rsid w:val="00742651"/>
    <w:rsid w:val="007436B9"/>
    <w:rsid w:val="00743912"/>
    <w:rsid w:val="00743D68"/>
    <w:rsid w:val="0074409E"/>
    <w:rsid w:val="007442E5"/>
    <w:rsid w:val="007447DB"/>
    <w:rsid w:val="00745EA8"/>
    <w:rsid w:val="007460B5"/>
    <w:rsid w:val="00746216"/>
    <w:rsid w:val="00746AF6"/>
    <w:rsid w:val="00747503"/>
    <w:rsid w:val="007479DF"/>
    <w:rsid w:val="00751461"/>
    <w:rsid w:val="007514E2"/>
    <w:rsid w:val="007520E1"/>
    <w:rsid w:val="007521DA"/>
    <w:rsid w:val="00752833"/>
    <w:rsid w:val="00752EB9"/>
    <w:rsid w:val="007539EF"/>
    <w:rsid w:val="00754272"/>
    <w:rsid w:val="00754E89"/>
    <w:rsid w:val="007552DA"/>
    <w:rsid w:val="00756208"/>
    <w:rsid w:val="0075652D"/>
    <w:rsid w:val="00756A45"/>
    <w:rsid w:val="00756A49"/>
    <w:rsid w:val="00756D4B"/>
    <w:rsid w:val="00756D56"/>
    <w:rsid w:val="007571C3"/>
    <w:rsid w:val="00757621"/>
    <w:rsid w:val="00757CC1"/>
    <w:rsid w:val="007605CE"/>
    <w:rsid w:val="00760BC8"/>
    <w:rsid w:val="007618DC"/>
    <w:rsid w:val="007619F1"/>
    <w:rsid w:val="00761CB6"/>
    <w:rsid w:val="007621CB"/>
    <w:rsid w:val="007622F7"/>
    <w:rsid w:val="00762914"/>
    <w:rsid w:val="007629D0"/>
    <w:rsid w:val="00762C78"/>
    <w:rsid w:val="00762F1F"/>
    <w:rsid w:val="007631B2"/>
    <w:rsid w:val="007631B5"/>
    <w:rsid w:val="00763A36"/>
    <w:rsid w:val="00763D4F"/>
    <w:rsid w:val="00764C29"/>
    <w:rsid w:val="00765041"/>
    <w:rsid w:val="007656A4"/>
    <w:rsid w:val="00765F46"/>
    <w:rsid w:val="00766B76"/>
    <w:rsid w:val="0076706F"/>
    <w:rsid w:val="00767714"/>
    <w:rsid w:val="007677BE"/>
    <w:rsid w:val="007678AD"/>
    <w:rsid w:val="00767B76"/>
    <w:rsid w:val="007701B5"/>
    <w:rsid w:val="00770255"/>
    <w:rsid w:val="00770FBC"/>
    <w:rsid w:val="0077125B"/>
    <w:rsid w:val="00771D46"/>
    <w:rsid w:val="00772027"/>
    <w:rsid w:val="007728C9"/>
    <w:rsid w:val="0077324C"/>
    <w:rsid w:val="00773335"/>
    <w:rsid w:val="00773424"/>
    <w:rsid w:val="00773779"/>
    <w:rsid w:val="00773EAC"/>
    <w:rsid w:val="00773F10"/>
    <w:rsid w:val="00774ACC"/>
    <w:rsid w:val="00774B2A"/>
    <w:rsid w:val="00775AFF"/>
    <w:rsid w:val="0077608B"/>
    <w:rsid w:val="007764AF"/>
    <w:rsid w:val="00776543"/>
    <w:rsid w:val="007771C8"/>
    <w:rsid w:val="00777482"/>
    <w:rsid w:val="00777C85"/>
    <w:rsid w:val="007802E9"/>
    <w:rsid w:val="00780FB5"/>
    <w:rsid w:val="00781406"/>
    <w:rsid w:val="00781ECB"/>
    <w:rsid w:val="0078272C"/>
    <w:rsid w:val="00782918"/>
    <w:rsid w:val="0078306D"/>
    <w:rsid w:val="00783304"/>
    <w:rsid w:val="0078358B"/>
    <w:rsid w:val="00783786"/>
    <w:rsid w:val="00783A20"/>
    <w:rsid w:val="0078426E"/>
    <w:rsid w:val="007845D3"/>
    <w:rsid w:val="00784EB2"/>
    <w:rsid w:val="00785C4A"/>
    <w:rsid w:val="00785F34"/>
    <w:rsid w:val="00785F7C"/>
    <w:rsid w:val="00786D89"/>
    <w:rsid w:val="00786EF8"/>
    <w:rsid w:val="00787780"/>
    <w:rsid w:val="007906A3"/>
    <w:rsid w:val="00790A50"/>
    <w:rsid w:val="00790BDA"/>
    <w:rsid w:val="00790D40"/>
    <w:rsid w:val="00791D53"/>
    <w:rsid w:val="007923CE"/>
    <w:rsid w:val="00792470"/>
    <w:rsid w:val="007924D1"/>
    <w:rsid w:val="0079259C"/>
    <w:rsid w:val="00792A3F"/>
    <w:rsid w:val="00793927"/>
    <w:rsid w:val="00793A5A"/>
    <w:rsid w:val="00794A3A"/>
    <w:rsid w:val="00794B9B"/>
    <w:rsid w:val="00794E98"/>
    <w:rsid w:val="00795772"/>
    <w:rsid w:val="007957A1"/>
    <w:rsid w:val="00796401"/>
    <w:rsid w:val="00796B7B"/>
    <w:rsid w:val="007975AB"/>
    <w:rsid w:val="00797BF4"/>
    <w:rsid w:val="00797EF5"/>
    <w:rsid w:val="007A047B"/>
    <w:rsid w:val="007A114A"/>
    <w:rsid w:val="007A17C7"/>
    <w:rsid w:val="007A1E56"/>
    <w:rsid w:val="007A1FCD"/>
    <w:rsid w:val="007A22B3"/>
    <w:rsid w:val="007A289F"/>
    <w:rsid w:val="007A3800"/>
    <w:rsid w:val="007A407C"/>
    <w:rsid w:val="007A44BB"/>
    <w:rsid w:val="007A4819"/>
    <w:rsid w:val="007A56EE"/>
    <w:rsid w:val="007A5A78"/>
    <w:rsid w:val="007A5FE2"/>
    <w:rsid w:val="007A616D"/>
    <w:rsid w:val="007A6A14"/>
    <w:rsid w:val="007A6B71"/>
    <w:rsid w:val="007A769C"/>
    <w:rsid w:val="007B0885"/>
    <w:rsid w:val="007B092B"/>
    <w:rsid w:val="007B0D64"/>
    <w:rsid w:val="007B0F8D"/>
    <w:rsid w:val="007B135C"/>
    <w:rsid w:val="007B19BC"/>
    <w:rsid w:val="007B1A75"/>
    <w:rsid w:val="007B1C9A"/>
    <w:rsid w:val="007B1DCD"/>
    <w:rsid w:val="007B209D"/>
    <w:rsid w:val="007B20E0"/>
    <w:rsid w:val="007B29A8"/>
    <w:rsid w:val="007B2EC8"/>
    <w:rsid w:val="007B3015"/>
    <w:rsid w:val="007B37F8"/>
    <w:rsid w:val="007B394A"/>
    <w:rsid w:val="007B419F"/>
    <w:rsid w:val="007B450D"/>
    <w:rsid w:val="007B4516"/>
    <w:rsid w:val="007B5FDC"/>
    <w:rsid w:val="007B687E"/>
    <w:rsid w:val="007B6AE1"/>
    <w:rsid w:val="007B6C0D"/>
    <w:rsid w:val="007B70B9"/>
    <w:rsid w:val="007B79BE"/>
    <w:rsid w:val="007B7B77"/>
    <w:rsid w:val="007C0045"/>
    <w:rsid w:val="007C0129"/>
    <w:rsid w:val="007C0992"/>
    <w:rsid w:val="007C0B7C"/>
    <w:rsid w:val="007C1054"/>
    <w:rsid w:val="007C1778"/>
    <w:rsid w:val="007C1B83"/>
    <w:rsid w:val="007C2879"/>
    <w:rsid w:val="007C34EE"/>
    <w:rsid w:val="007C373C"/>
    <w:rsid w:val="007C3746"/>
    <w:rsid w:val="007C41B9"/>
    <w:rsid w:val="007C572F"/>
    <w:rsid w:val="007C5749"/>
    <w:rsid w:val="007C5DC3"/>
    <w:rsid w:val="007C5E3C"/>
    <w:rsid w:val="007C5E93"/>
    <w:rsid w:val="007C6330"/>
    <w:rsid w:val="007C71EF"/>
    <w:rsid w:val="007C7C84"/>
    <w:rsid w:val="007D0208"/>
    <w:rsid w:val="007D0D67"/>
    <w:rsid w:val="007D18D4"/>
    <w:rsid w:val="007D1DC2"/>
    <w:rsid w:val="007D1E6F"/>
    <w:rsid w:val="007D2BE9"/>
    <w:rsid w:val="007D3080"/>
    <w:rsid w:val="007D3773"/>
    <w:rsid w:val="007D3B2C"/>
    <w:rsid w:val="007D425B"/>
    <w:rsid w:val="007D4565"/>
    <w:rsid w:val="007D4637"/>
    <w:rsid w:val="007D4C9C"/>
    <w:rsid w:val="007D4EBE"/>
    <w:rsid w:val="007D5112"/>
    <w:rsid w:val="007D5619"/>
    <w:rsid w:val="007D5AC9"/>
    <w:rsid w:val="007D5E8E"/>
    <w:rsid w:val="007D67F5"/>
    <w:rsid w:val="007D68B7"/>
    <w:rsid w:val="007D7092"/>
    <w:rsid w:val="007D7DC5"/>
    <w:rsid w:val="007E028C"/>
    <w:rsid w:val="007E070C"/>
    <w:rsid w:val="007E08E7"/>
    <w:rsid w:val="007E3918"/>
    <w:rsid w:val="007E3CC3"/>
    <w:rsid w:val="007E405B"/>
    <w:rsid w:val="007E40B0"/>
    <w:rsid w:val="007E47B2"/>
    <w:rsid w:val="007E53E3"/>
    <w:rsid w:val="007E55BE"/>
    <w:rsid w:val="007E62B5"/>
    <w:rsid w:val="007E6BEE"/>
    <w:rsid w:val="007E6E95"/>
    <w:rsid w:val="007E70F8"/>
    <w:rsid w:val="007E71A0"/>
    <w:rsid w:val="007E75F8"/>
    <w:rsid w:val="007E7902"/>
    <w:rsid w:val="007E7A92"/>
    <w:rsid w:val="007F00FF"/>
    <w:rsid w:val="007F04BD"/>
    <w:rsid w:val="007F0671"/>
    <w:rsid w:val="007F0CED"/>
    <w:rsid w:val="007F0F33"/>
    <w:rsid w:val="007F1531"/>
    <w:rsid w:val="007F1CC9"/>
    <w:rsid w:val="007F1D45"/>
    <w:rsid w:val="007F3F61"/>
    <w:rsid w:val="007F402E"/>
    <w:rsid w:val="007F4768"/>
    <w:rsid w:val="007F4E1B"/>
    <w:rsid w:val="007F51F0"/>
    <w:rsid w:val="007F57B4"/>
    <w:rsid w:val="007F5B0E"/>
    <w:rsid w:val="007F5DA1"/>
    <w:rsid w:val="007F636A"/>
    <w:rsid w:val="007F6465"/>
    <w:rsid w:val="007F66C0"/>
    <w:rsid w:val="007F6D8D"/>
    <w:rsid w:val="007F6DB3"/>
    <w:rsid w:val="007F6E66"/>
    <w:rsid w:val="007F71CF"/>
    <w:rsid w:val="007F748B"/>
    <w:rsid w:val="007F7CFE"/>
    <w:rsid w:val="008000C2"/>
    <w:rsid w:val="008003B1"/>
    <w:rsid w:val="00800F7D"/>
    <w:rsid w:val="00802080"/>
    <w:rsid w:val="00802CC8"/>
    <w:rsid w:val="00802E31"/>
    <w:rsid w:val="00802E57"/>
    <w:rsid w:val="00802E6D"/>
    <w:rsid w:val="0080327B"/>
    <w:rsid w:val="008035A9"/>
    <w:rsid w:val="00803D35"/>
    <w:rsid w:val="00804127"/>
    <w:rsid w:val="008047EE"/>
    <w:rsid w:val="00804A33"/>
    <w:rsid w:val="00805293"/>
    <w:rsid w:val="0080630D"/>
    <w:rsid w:val="00806951"/>
    <w:rsid w:val="00806F9D"/>
    <w:rsid w:val="008075F4"/>
    <w:rsid w:val="0080796C"/>
    <w:rsid w:val="00807F2C"/>
    <w:rsid w:val="008101D5"/>
    <w:rsid w:val="008105B1"/>
    <w:rsid w:val="00810B61"/>
    <w:rsid w:val="00810C0D"/>
    <w:rsid w:val="00811655"/>
    <w:rsid w:val="00811720"/>
    <w:rsid w:val="00811880"/>
    <w:rsid w:val="0081265B"/>
    <w:rsid w:val="008126EE"/>
    <w:rsid w:val="00812749"/>
    <w:rsid w:val="00812A2D"/>
    <w:rsid w:val="00812F3C"/>
    <w:rsid w:val="00813692"/>
    <w:rsid w:val="00815064"/>
    <w:rsid w:val="008150AD"/>
    <w:rsid w:val="00815BBE"/>
    <w:rsid w:val="00815DD3"/>
    <w:rsid w:val="008168C7"/>
    <w:rsid w:val="00817A8F"/>
    <w:rsid w:val="008203E8"/>
    <w:rsid w:val="008205ED"/>
    <w:rsid w:val="008208BE"/>
    <w:rsid w:val="00820BB7"/>
    <w:rsid w:val="00820FEB"/>
    <w:rsid w:val="0082121C"/>
    <w:rsid w:val="00821F49"/>
    <w:rsid w:val="00823764"/>
    <w:rsid w:val="0082378B"/>
    <w:rsid w:val="008238D7"/>
    <w:rsid w:val="00823B8F"/>
    <w:rsid w:val="00823D17"/>
    <w:rsid w:val="00823EDF"/>
    <w:rsid w:val="008244AA"/>
    <w:rsid w:val="0082478C"/>
    <w:rsid w:val="00824B61"/>
    <w:rsid w:val="00824D8E"/>
    <w:rsid w:val="00825273"/>
    <w:rsid w:val="00825ABD"/>
    <w:rsid w:val="00825F06"/>
    <w:rsid w:val="00826B23"/>
    <w:rsid w:val="00826F65"/>
    <w:rsid w:val="00826F99"/>
    <w:rsid w:val="00827732"/>
    <w:rsid w:val="008302E5"/>
    <w:rsid w:val="00830450"/>
    <w:rsid w:val="0083054D"/>
    <w:rsid w:val="00830F3B"/>
    <w:rsid w:val="00831829"/>
    <w:rsid w:val="00831F3D"/>
    <w:rsid w:val="008321FC"/>
    <w:rsid w:val="00832E8D"/>
    <w:rsid w:val="00833317"/>
    <w:rsid w:val="00833369"/>
    <w:rsid w:val="008334AD"/>
    <w:rsid w:val="00833745"/>
    <w:rsid w:val="00833C6E"/>
    <w:rsid w:val="00833C9A"/>
    <w:rsid w:val="00833DE7"/>
    <w:rsid w:val="00834FF4"/>
    <w:rsid w:val="008350F3"/>
    <w:rsid w:val="00835AEA"/>
    <w:rsid w:val="008360EA"/>
    <w:rsid w:val="00836945"/>
    <w:rsid w:val="00836B3C"/>
    <w:rsid w:val="00836D85"/>
    <w:rsid w:val="00836F20"/>
    <w:rsid w:val="008373D3"/>
    <w:rsid w:val="00837CFB"/>
    <w:rsid w:val="00841AC5"/>
    <w:rsid w:val="00841D3C"/>
    <w:rsid w:val="008421A9"/>
    <w:rsid w:val="00842525"/>
    <w:rsid w:val="00842E85"/>
    <w:rsid w:val="00843077"/>
    <w:rsid w:val="008432A7"/>
    <w:rsid w:val="0084338E"/>
    <w:rsid w:val="008437C6"/>
    <w:rsid w:val="00844239"/>
    <w:rsid w:val="00844292"/>
    <w:rsid w:val="00845611"/>
    <w:rsid w:val="00845D4D"/>
    <w:rsid w:val="00845EB5"/>
    <w:rsid w:val="0084696A"/>
    <w:rsid w:val="0084720B"/>
    <w:rsid w:val="0084769C"/>
    <w:rsid w:val="008478D4"/>
    <w:rsid w:val="00847EAB"/>
    <w:rsid w:val="008500DE"/>
    <w:rsid w:val="00850680"/>
    <w:rsid w:val="00850CA5"/>
    <w:rsid w:val="008524C9"/>
    <w:rsid w:val="00852C53"/>
    <w:rsid w:val="00852ECD"/>
    <w:rsid w:val="0085340C"/>
    <w:rsid w:val="008535C9"/>
    <w:rsid w:val="008539E5"/>
    <w:rsid w:val="00854286"/>
    <w:rsid w:val="008542F6"/>
    <w:rsid w:val="0085432E"/>
    <w:rsid w:val="0085458B"/>
    <w:rsid w:val="0085527D"/>
    <w:rsid w:val="008557A2"/>
    <w:rsid w:val="00855C4D"/>
    <w:rsid w:val="00856640"/>
    <w:rsid w:val="00856817"/>
    <w:rsid w:val="00856F1E"/>
    <w:rsid w:val="008572E2"/>
    <w:rsid w:val="008578BA"/>
    <w:rsid w:val="00857A51"/>
    <w:rsid w:val="008602BC"/>
    <w:rsid w:val="008603E0"/>
    <w:rsid w:val="008606BF"/>
    <w:rsid w:val="00861573"/>
    <w:rsid w:val="00861B57"/>
    <w:rsid w:val="00861E85"/>
    <w:rsid w:val="0086218B"/>
    <w:rsid w:val="008621E9"/>
    <w:rsid w:val="00862562"/>
    <w:rsid w:val="00862678"/>
    <w:rsid w:val="00862883"/>
    <w:rsid w:val="00862F75"/>
    <w:rsid w:val="00863168"/>
    <w:rsid w:val="00863297"/>
    <w:rsid w:val="0086334D"/>
    <w:rsid w:val="00863546"/>
    <w:rsid w:val="00863FA6"/>
    <w:rsid w:val="00864153"/>
    <w:rsid w:val="00864570"/>
    <w:rsid w:val="0086487C"/>
    <w:rsid w:val="00865797"/>
    <w:rsid w:val="00866230"/>
    <w:rsid w:val="00866545"/>
    <w:rsid w:val="00866E1F"/>
    <w:rsid w:val="0086739D"/>
    <w:rsid w:val="00867584"/>
    <w:rsid w:val="0086761F"/>
    <w:rsid w:val="00867F07"/>
    <w:rsid w:val="00870425"/>
    <w:rsid w:val="008707CA"/>
    <w:rsid w:val="00871D99"/>
    <w:rsid w:val="00872713"/>
    <w:rsid w:val="008728A0"/>
    <w:rsid w:val="008730EE"/>
    <w:rsid w:val="008735BC"/>
    <w:rsid w:val="0087389A"/>
    <w:rsid w:val="008739A7"/>
    <w:rsid w:val="00874CA0"/>
    <w:rsid w:val="00875267"/>
    <w:rsid w:val="00876A67"/>
    <w:rsid w:val="0087718F"/>
    <w:rsid w:val="0087786E"/>
    <w:rsid w:val="008804AB"/>
    <w:rsid w:val="008805BA"/>
    <w:rsid w:val="008808C7"/>
    <w:rsid w:val="008817E1"/>
    <w:rsid w:val="00881873"/>
    <w:rsid w:val="00882316"/>
    <w:rsid w:val="00883018"/>
    <w:rsid w:val="00883603"/>
    <w:rsid w:val="00883A27"/>
    <w:rsid w:val="00883B42"/>
    <w:rsid w:val="00884059"/>
    <w:rsid w:val="0088428F"/>
    <w:rsid w:val="0088490A"/>
    <w:rsid w:val="008857A4"/>
    <w:rsid w:val="00886557"/>
    <w:rsid w:val="00886C88"/>
    <w:rsid w:val="00886CD7"/>
    <w:rsid w:val="00886F1B"/>
    <w:rsid w:val="008875B4"/>
    <w:rsid w:val="00887684"/>
    <w:rsid w:val="0089008D"/>
    <w:rsid w:val="0089051B"/>
    <w:rsid w:val="00890743"/>
    <w:rsid w:val="00891993"/>
    <w:rsid w:val="00892029"/>
    <w:rsid w:val="0089211A"/>
    <w:rsid w:val="00892222"/>
    <w:rsid w:val="00893E63"/>
    <w:rsid w:val="00893F3B"/>
    <w:rsid w:val="0089430A"/>
    <w:rsid w:val="00894383"/>
    <w:rsid w:val="008949EC"/>
    <w:rsid w:val="0089504C"/>
    <w:rsid w:val="00895B3D"/>
    <w:rsid w:val="008962C0"/>
    <w:rsid w:val="0089698D"/>
    <w:rsid w:val="00896B9B"/>
    <w:rsid w:val="00897A4E"/>
    <w:rsid w:val="00897CD3"/>
    <w:rsid w:val="008A0567"/>
    <w:rsid w:val="008A117B"/>
    <w:rsid w:val="008A1D50"/>
    <w:rsid w:val="008A2613"/>
    <w:rsid w:val="008A295C"/>
    <w:rsid w:val="008A2A3D"/>
    <w:rsid w:val="008A2B7F"/>
    <w:rsid w:val="008A2BE6"/>
    <w:rsid w:val="008A2D0C"/>
    <w:rsid w:val="008A2E88"/>
    <w:rsid w:val="008A3176"/>
    <w:rsid w:val="008A3213"/>
    <w:rsid w:val="008A363A"/>
    <w:rsid w:val="008A46AF"/>
    <w:rsid w:val="008A4BB5"/>
    <w:rsid w:val="008A5096"/>
    <w:rsid w:val="008A5269"/>
    <w:rsid w:val="008A5E47"/>
    <w:rsid w:val="008A61EA"/>
    <w:rsid w:val="008A6297"/>
    <w:rsid w:val="008A6698"/>
    <w:rsid w:val="008A6E41"/>
    <w:rsid w:val="008A7441"/>
    <w:rsid w:val="008A7B1D"/>
    <w:rsid w:val="008A7C41"/>
    <w:rsid w:val="008B11E1"/>
    <w:rsid w:val="008B1407"/>
    <w:rsid w:val="008B17A6"/>
    <w:rsid w:val="008B1FFF"/>
    <w:rsid w:val="008B215D"/>
    <w:rsid w:val="008B246D"/>
    <w:rsid w:val="008B28B4"/>
    <w:rsid w:val="008B2A3C"/>
    <w:rsid w:val="008B2DE1"/>
    <w:rsid w:val="008B3D0A"/>
    <w:rsid w:val="008B3FC6"/>
    <w:rsid w:val="008B4435"/>
    <w:rsid w:val="008B45BE"/>
    <w:rsid w:val="008B4EA3"/>
    <w:rsid w:val="008B564B"/>
    <w:rsid w:val="008B6972"/>
    <w:rsid w:val="008B699F"/>
    <w:rsid w:val="008B6B92"/>
    <w:rsid w:val="008B78A7"/>
    <w:rsid w:val="008B7A79"/>
    <w:rsid w:val="008B7C51"/>
    <w:rsid w:val="008C0490"/>
    <w:rsid w:val="008C04BF"/>
    <w:rsid w:val="008C064D"/>
    <w:rsid w:val="008C08A8"/>
    <w:rsid w:val="008C1B9E"/>
    <w:rsid w:val="008C25F1"/>
    <w:rsid w:val="008C2917"/>
    <w:rsid w:val="008C2E79"/>
    <w:rsid w:val="008C346E"/>
    <w:rsid w:val="008C3E6B"/>
    <w:rsid w:val="008C4813"/>
    <w:rsid w:val="008C4D90"/>
    <w:rsid w:val="008C522F"/>
    <w:rsid w:val="008C56AF"/>
    <w:rsid w:val="008C5874"/>
    <w:rsid w:val="008C5C0D"/>
    <w:rsid w:val="008C6B66"/>
    <w:rsid w:val="008C6DF3"/>
    <w:rsid w:val="008C704F"/>
    <w:rsid w:val="008C73FA"/>
    <w:rsid w:val="008C7C81"/>
    <w:rsid w:val="008D0339"/>
    <w:rsid w:val="008D045D"/>
    <w:rsid w:val="008D0498"/>
    <w:rsid w:val="008D0D47"/>
    <w:rsid w:val="008D1A63"/>
    <w:rsid w:val="008D1A75"/>
    <w:rsid w:val="008D1C92"/>
    <w:rsid w:val="008D2070"/>
    <w:rsid w:val="008D24B4"/>
    <w:rsid w:val="008D2693"/>
    <w:rsid w:val="008D271E"/>
    <w:rsid w:val="008D2A32"/>
    <w:rsid w:val="008D349B"/>
    <w:rsid w:val="008D375B"/>
    <w:rsid w:val="008D3760"/>
    <w:rsid w:val="008D399D"/>
    <w:rsid w:val="008D3B41"/>
    <w:rsid w:val="008D4217"/>
    <w:rsid w:val="008D459C"/>
    <w:rsid w:val="008D49E9"/>
    <w:rsid w:val="008D4AC7"/>
    <w:rsid w:val="008D4FAE"/>
    <w:rsid w:val="008D5177"/>
    <w:rsid w:val="008D5370"/>
    <w:rsid w:val="008D53B5"/>
    <w:rsid w:val="008D660F"/>
    <w:rsid w:val="008D6CB4"/>
    <w:rsid w:val="008D6D17"/>
    <w:rsid w:val="008D7554"/>
    <w:rsid w:val="008D781F"/>
    <w:rsid w:val="008D7DF9"/>
    <w:rsid w:val="008E019F"/>
    <w:rsid w:val="008E0D5E"/>
    <w:rsid w:val="008E14FC"/>
    <w:rsid w:val="008E184D"/>
    <w:rsid w:val="008E1C26"/>
    <w:rsid w:val="008E1D0E"/>
    <w:rsid w:val="008E1FAE"/>
    <w:rsid w:val="008E2A2E"/>
    <w:rsid w:val="008E2F68"/>
    <w:rsid w:val="008E4004"/>
    <w:rsid w:val="008E4232"/>
    <w:rsid w:val="008E44C5"/>
    <w:rsid w:val="008E45A1"/>
    <w:rsid w:val="008E508C"/>
    <w:rsid w:val="008E54EB"/>
    <w:rsid w:val="008E5708"/>
    <w:rsid w:val="008E6257"/>
    <w:rsid w:val="008E6401"/>
    <w:rsid w:val="008E67C0"/>
    <w:rsid w:val="008E6814"/>
    <w:rsid w:val="008E7000"/>
    <w:rsid w:val="008E767B"/>
    <w:rsid w:val="008E7DD6"/>
    <w:rsid w:val="008F01A4"/>
    <w:rsid w:val="008F05E7"/>
    <w:rsid w:val="008F0722"/>
    <w:rsid w:val="008F0798"/>
    <w:rsid w:val="008F0CF9"/>
    <w:rsid w:val="008F0F4F"/>
    <w:rsid w:val="008F1735"/>
    <w:rsid w:val="008F20A6"/>
    <w:rsid w:val="008F2C29"/>
    <w:rsid w:val="008F312B"/>
    <w:rsid w:val="008F3263"/>
    <w:rsid w:val="008F38E5"/>
    <w:rsid w:val="008F4092"/>
    <w:rsid w:val="008F4EA0"/>
    <w:rsid w:val="008F4F89"/>
    <w:rsid w:val="008F5CA5"/>
    <w:rsid w:val="008F5E51"/>
    <w:rsid w:val="008F6381"/>
    <w:rsid w:val="008F6526"/>
    <w:rsid w:val="008F68A5"/>
    <w:rsid w:val="008F6C6D"/>
    <w:rsid w:val="008F70E9"/>
    <w:rsid w:val="0090038D"/>
    <w:rsid w:val="009006F4"/>
    <w:rsid w:val="00901517"/>
    <w:rsid w:val="0090194F"/>
    <w:rsid w:val="00901E85"/>
    <w:rsid w:val="00901F19"/>
    <w:rsid w:val="00902654"/>
    <w:rsid w:val="00903227"/>
    <w:rsid w:val="009033FC"/>
    <w:rsid w:val="00904EF0"/>
    <w:rsid w:val="00905212"/>
    <w:rsid w:val="009058B3"/>
    <w:rsid w:val="00905C9B"/>
    <w:rsid w:val="0090643D"/>
    <w:rsid w:val="00906D5A"/>
    <w:rsid w:val="00907470"/>
    <w:rsid w:val="0091005F"/>
    <w:rsid w:val="009104F4"/>
    <w:rsid w:val="00910820"/>
    <w:rsid w:val="00910958"/>
    <w:rsid w:val="009117AA"/>
    <w:rsid w:val="00911D67"/>
    <w:rsid w:val="00912463"/>
    <w:rsid w:val="00912496"/>
    <w:rsid w:val="00912C94"/>
    <w:rsid w:val="00913406"/>
    <w:rsid w:val="009134AB"/>
    <w:rsid w:val="00914077"/>
    <w:rsid w:val="009142E4"/>
    <w:rsid w:val="00914485"/>
    <w:rsid w:val="0091475A"/>
    <w:rsid w:val="009148A4"/>
    <w:rsid w:val="009148F6"/>
    <w:rsid w:val="00915A60"/>
    <w:rsid w:val="00915FFB"/>
    <w:rsid w:val="0091669E"/>
    <w:rsid w:val="00916AD6"/>
    <w:rsid w:val="00916CEE"/>
    <w:rsid w:val="0091795E"/>
    <w:rsid w:val="00917A84"/>
    <w:rsid w:val="00917B4C"/>
    <w:rsid w:val="00917E84"/>
    <w:rsid w:val="0092169D"/>
    <w:rsid w:val="009218F5"/>
    <w:rsid w:val="00921B6D"/>
    <w:rsid w:val="00921EC3"/>
    <w:rsid w:val="00921F0F"/>
    <w:rsid w:val="00921FEF"/>
    <w:rsid w:val="0092252F"/>
    <w:rsid w:val="00922E36"/>
    <w:rsid w:val="0092369F"/>
    <w:rsid w:val="00923750"/>
    <w:rsid w:val="00924020"/>
    <w:rsid w:val="00924356"/>
    <w:rsid w:val="00924DDB"/>
    <w:rsid w:val="009259B3"/>
    <w:rsid w:val="00925CD6"/>
    <w:rsid w:val="0092601E"/>
    <w:rsid w:val="009263A0"/>
    <w:rsid w:val="009263F6"/>
    <w:rsid w:val="009264F4"/>
    <w:rsid w:val="00926559"/>
    <w:rsid w:val="009265D8"/>
    <w:rsid w:val="00926C01"/>
    <w:rsid w:val="00927036"/>
    <w:rsid w:val="0092714D"/>
    <w:rsid w:val="00927159"/>
    <w:rsid w:val="00927462"/>
    <w:rsid w:val="0092771A"/>
    <w:rsid w:val="00927F3F"/>
    <w:rsid w:val="00930521"/>
    <w:rsid w:val="00930F13"/>
    <w:rsid w:val="009312C3"/>
    <w:rsid w:val="00931CE0"/>
    <w:rsid w:val="00931DB2"/>
    <w:rsid w:val="00931FC3"/>
    <w:rsid w:val="00932174"/>
    <w:rsid w:val="0093275B"/>
    <w:rsid w:val="009329AD"/>
    <w:rsid w:val="00932E82"/>
    <w:rsid w:val="009338F7"/>
    <w:rsid w:val="00933FB5"/>
    <w:rsid w:val="00935119"/>
    <w:rsid w:val="0093579E"/>
    <w:rsid w:val="009358F0"/>
    <w:rsid w:val="00935987"/>
    <w:rsid w:val="009363CE"/>
    <w:rsid w:val="009365AB"/>
    <w:rsid w:val="0093679A"/>
    <w:rsid w:val="009370F6"/>
    <w:rsid w:val="00937203"/>
    <w:rsid w:val="0093722E"/>
    <w:rsid w:val="00937959"/>
    <w:rsid w:val="009379A0"/>
    <w:rsid w:val="00937CF9"/>
    <w:rsid w:val="00940540"/>
    <w:rsid w:val="00940ADA"/>
    <w:rsid w:val="00941260"/>
    <w:rsid w:val="009413F9"/>
    <w:rsid w:val="009414F6"/>
    <w:rsid w:val="00941FF9"/>
    <w:rsid w:val="00942496"/>
    <w:rsid w:val="009426D5"/>
    <w:rsid w:val="00942789"/>
    <w:rsid w:val="00942D64"/>
    <w:rsid w:val="0094335F"/>
    <w:rsid w:val="009440B1"/>
    <w:rsid w:val="00944413"/>
    <w:rsid w:val="00944C8D"/>
    <w:rsid w:val="00945F25"/>
    <w:rsid w:val="0094627E"/>
    <w:rsid w:val="00946AA4"/>
    <w:rsid w:val="009502EC"/>
    <w:rsid w:val="009506E0"/>
    <w:rsid w:val="00950B25"/>
    <w:rsid w:val="00951455"/>
    <w:rsid w:val="009520FF"/>
    <w:rsid w:val="009521E6"/>
    <w:rsid w:val="00952340"/>
    <w:rsid w:val="009530ED"/>
    <w:rsid w:val="009531EB"/>
    <w:rsid w:val="0095381D"/>
    <w:rsid w:val="0095385F"/>
    <w:rsid w:val="009544F0"/>
    <w:rsid w:val="00954DC9"/>
    <w:rsid w:val="009550C1"/>
    <w:rsid w:val="00955D1C"/>
    <w:rsid w:val="00956094"/>
    <w:rsid w:val="00956315"/>
    <w:rsid w:val="0095680B"/>
    <w:rsid w:val="00956F28"/>
    <w:rsid w:val="0095713B"/>
    <w:rsid w:val="0095778D"/>
    <w:rsid w:val="00957904"/>
    <w:rsid w:val="009603F7"/>
    <w:rsid w:val="00960480"/>
    <w:rsid w:val="009606B8"/>
    <w:rsid w:val="00960D51"/>
    <w:rsid w:val="00961969"/>
    <w:rsid w:val="00962017"/>
    <w:rsid w:val="00962605"/>
    <w:rsid w:val="009628F9"/>
    <w:rsid w:val="00962E6B"/>
    <w:rsid w:val="009635FE"/>
    <w:rsid w:val="00963C23"/>
    <w:rsid w:val="00963CE7"/>
    <w:rsid w:val="00963F37"/>
    <w:rsid w:val="0096579F"/>
    <w:rsid w:val="00965DAE"/>
    <w:rsid w:val="00966CE8"/>
    <w:rsid w:val="00967491"/>
    <w:rsid w:val="00967C03"/>
    <w:rsid w:val="009702A6"/>
    <w:rsid w:val="00970BB6"/>
    <w:rsid w:val="00970D6A"/>
    <w:rsid w:val="009718F6"/>
    <w:rsid w:val="00971D5F"/>
    <w:rsid w:val="0097246D"/>
    <w:rsid w:val="00972977"/>
    <w:rsid w:val="009729CB"/>
    <w:rsid w:val="00972D91"/>
    <w:rsid w:val="00973A31"/>
    <w:rsid w:val="00973AF4"/>
    <w:rsid w:val="00973B47"/>
    <w:rsid w:val="00974BC3"/>
    <w:rsid w:val="009752F0"/>
    <w:rsid w:val="00975D75"/>
    <w:rsid w:val="00976034"/>
    <w:rsid w:val="0097632D"/>
    <w:rsid w:val="00977066"/>
    <w:rsid w:val="00977604"/>
    <w:rsid w:val="009776C6"/>
    <w:rsid w:val="00977C75"/>
    <w:rsid w:val="00980384"/>
    <w:rsid w:val="00980622"/>
    <w:rsid w:val="00980744"/>
    <w:rsid w:val="00980AB4"/>
    <w:rsid w:val="009818F7"/>
    <w:rsid w:val="009825D0"/>
    <w:rsid w:val="00982825"/>
    <w:rsid w:val="00982CA7"/>
    <w:rsid w:val="00982DDC"/>
    <w:rsid w:val="0098341B"/>
    <w:rsid w:val="009835E1"/>
    <w:rsid w:val="00983CDC"/>
    <w:rsid w:val="009850BE"/>
    <w:rsid w:val="0098527C"/>
    <w:rsid w:val="009865BE"/>
    <w:rsid w:val="00986B76"/>
    <w:rsid w:val="00987199"/>
    <w:rsid w:val="00987340"/>
    <w:rsid w:val="00987663"/>
    <w:rsid w:val="0099153A"/>
    <w:rsid w:val="00991D32"/>
    <w:rsid w:val="00992407"/>
    <w:rsid w:val="00992AE9"/>
    <w:rsid w:val="00992F40"/>
    <w:rsid w:val="009930EF"/>
    <w:rsid w:val="009936E0"/>
    <w:rsid w:val="00993C81"/>
    <w:rsid w:val="009942BE"/>
    <w:rsid w:val="00994CE6"/>
    <w:rsid w:val="009953EF"/>
    <w:rsid w:val="00995F05"/>
    <w:rsid w:val="00996B7E"/>
    <w:rsid w:val="00997B91"/>
    <w:rsid w:val="009A001D"/>
    <w:rsid w:val="009A01B6"/>
    <w:rsid w:val="009A0323"/>
    <w:rsid w:val="009A05EE"/>
    <w:rsid w:val="009A1996"/>
    <w:rsid w:val="009A250B"/>
    <w:rsid w:val="009A2BB6"/>
    <w:rsid w:val="009A2E82"/>
    <w:rsid w:val="009A2F25"/>
    <w:rsid w:val="009A3BDA"/>
    <w:rsid w:val="009A3CF9"/>
    <w:rsid w:val="009A3E85"/>
    <w:rsid w:val="009A4504"/>
    <w:rsid w:val="009A4684"/>
    <w:rsid w:val="009A47DA"/>
    <w:rsid w:val="009A49A2"/>
    <w:rsid w:val="009A4FBC"/>
    <w:rsid w:val="009A5032"/>
    <w:rsid w:val="009A5171"/>
    <w:rsid w:val="009A570D"/>
    <w:rsid w:val="009A6660"/>
    <w:rsid w:val="009A69BB"/>
    <w:rsid w:val="009A6F47"/>
    <w:rsid w:val="009A73FF"/>
    <w:rsid w:val="009B004B"/>
    <w:rsid w:val="009B023D"/>
    <w:rsid w:val="009B0907"/>
    <w:rsid w:val="009B0A97"/>
    <w:rsid w:val="009B122C"/>
    <w:rsid w:val="009B194F"/>
    <w:rsid w:val="009B1B88"/>
    <w:rsid w:val="009B1E12"/>
    <w:rsid w:val="009B25F8"/>
    <w:rsid w:val="009B2812"/>
    <w:rsid w:val="009B2B38"/>
    <w:rsid w:val="009B2E48"/>
    <w:rsid w:val="009B315A"/>
    <w:rsid w:val="009B334F"/>
    <w:rsid w:val="009B433E"/>
    <w:rsid w:val="009B4B3E"/>
    <w:rsid w:val="009B4F05"/>
    <w:rsid w:val="009B4FFA"/>
    <w:rsid w:val="009B5B55"/>
    <w:rsid w:val="009B6E89"/>
    <w:rsid w:val="009B7481"/>
    <w:rsid w:val="009B7964"/>
    <w:rsid w:val="009B7E0A"/>
    <w:rsid w:val="009B7F10"/>
    <w:rsid w:val="009C057B"/>
    <w:rsid w:val="009C0B83"/>
    <w:rsid w:val="009C0F87"/>
    <w:rsid w:val="009C27DB"/>
    <w:rsid w:val="009C2906"/>
    <w:rsid w:val="009C307D"/>
    <w:rsid w:val="009C56EC"/>
    <w:rsid w:val="009C620D"/>
    <w:rsid w:val="009C6405"/>
    <w:rsid w:val="009C6651"/>
    <w:rsid w:val="009C7739"/>
    <w:rsid w:val="009C7E35"/>
    <w:rsid w:val="009D09B6"/>
    <w:rsid w:val="009D0AF4"/>
    <w:rsid w:val="009D0D74"/>
    <w:rsid w:val="009D1236"/>
    <w:rsid w:val="009D12BB"/>
    <w:rsid w:val="009D1886"/>
    <w:rsid w:val="009D1B9A"/>
    <w:rsid w:val="009D1DE9"/>
    <w:rsid w:val="009D20FD"/>
    <w:rsid w:val="009D2FBC"/>
    <w:rsid w:val="009D329A"/>
    <w:rsid w:val="009D32DA"/>
    <w:rsid w:val="009D32EF"/>
    <w:rsid w:val="009D37C5"/>
    <w:rsid w:val="009D3CF2"/>
    <w:rsid w:val="009D427A"/>
    <w:rsid w:val="009D4914"/>
    <w:rsid w:val="009D57A2"/>
    <w:rsid w:val="009D5CB0"/>
    <w:rsid w:val="009D5E78"/>
    <w:rsid w:val="009D6017"/>
    <w:rsid w:val="009D6A0B"/>
    <w:rsid w:val="009D6D19"/>
    <w:rsid w:val="009D6E25"/>
    <w:rsid w:val="009D71A9"/>
    <w:rsid w:val="009D735E"/>
    <w:rsid w:val="009E022E"/>
    <w:rsid w:val="009E1021"/>
    <w:rsid w:val="009E1283"/>
    <w:rsid w:val="009E16D6"/>
    <w:rsid w:val="009E1EFA"/>
    <w:rsid w:val="009E265A"/>
    <w:rsid w:val="009E2890"/>
    <w:rsid w:val="009E28FC"/>
    <w:rsid w:val="009E30C0"/>
    <w:rsid w:val="009E3121"/>
    <w:rsid w:val="009E3B75"/>
    <w:rsid w:val="009E427F"/>
    <w:rsid w:val="009E45E5"/>
    <w:rsid w:val="009E4642"/>
    <w:rsid w:val="009E4685"/>
    <w:rsid w:val="009E4951"/>
    <w:rsid w:val="009E4C34"/>
    <w:rsid w:val="009E577E"/>
    <w:rsid w:val="009E57C1"/>
    <w:rsid w:val="009E59FC"/>
    <w:rsid w:val="009E5A63"/>
    <w:rsid w:val="009E5AD2"/>
    <w:rsid w:val="009E5B6C"/>
    <w:rsid w:val="009E67D5"/>
    <w:rsid w:val="009E6BDC"/>
    <w:rsid w:val="009E7145"/>
    <w:rsid w:val="009E75A7"/>
    <w:rsid w:val="009E7AC5"/>
    <w:rsid w:val="009F06E5"/>
    <w:rsid w:val="009F0746"/>
    <w:rsid w:val="009F089F"/>
    <w:rsid w:val="009F1C1A"/>
    <w:rsid w:val="009F263F"/>
    <w:rsid w:val="009F2A7B"/>
    <w:rsid w:val="009F2ACF"/>
    <w:rsid w:val="009F3790"/>
    <w:rsid w:val="009F3869"/>
    <w:rsid w:val="009F44A4"/>
    <w:rsid w:val="009F5ABD"/>
    <w:rsid w:val="009F5BDF"/>
    <w:rsid w:val="009F5CE2"/>
    <w:rsid w:val="009F6011"/>
    <w:rsid w:val="009F698A"/>
    <w:rsid w:val="009F6BBD"/>
    <w:rsid w:val="009F6CBF"/>
    <w:rsid w:val="009F7317"/>
    <w:rsid w:val="009F737F"/>
    <w:rsid w:val="009F7652"/>
    <w:rsid w:val="009F7E0B"/>
    <w:rsid w:val="00A00151"/>
    <w:rsid w:val="00A00958"/>
    <w:rsid w:val="00A00A64"/>
    <w:rsid w:val="00A01090"/>
    <w:rsid w:val="00A01504"/>
    <w:rsid w:val="00A01C89"/>
    <w:rsid w:val="00A02856"/>
    <w:rsid w:val="00A02BCA"/>
    <w:rsid w:val="00A03241"/>
    <w:rsid w:val="00A0511B"/>
    <w:rsid w:val="00A05B9D"/>
    <w:rsid w:val="00A05D49"/>
    <w:rsid w:val="00A05DA4"/>
    <w:rsid w:val="00A065BF"/>
    <w:rsid w:val="00A065D0"/>
    <w:rsid w:val="00A06B86"/>
    <w:rsid w:val="00A06C71"/>
    <w:rsid w:val="00A06E04"/>
    <w:rsid w:val="00A071FD"/>
    <w:rsid w:val="00A0733F"/>
    <w:rsid w:val="00A10743"/>
    <w:rsid w:val="00A109E8"/>
    <w:rsid w:val="00A112BE"/>
    <w:rsid w:val="00A11565"/>
    <w:rsid w:val="00A116D0"/>
    <w:rsid w:val="00A1187C"/>
    <w:rsid w:val="00A11B48"/>
    <w:rsid w:val="00A122AD"/>
    <w:rsid w:val="00A12A4E"/>
    <w:rsid w:val="00A12CDB"/>
    <w:rsid w:val="00A1326F"/>
    <w:rsid w:val="00A136AE"/>
    <w:rsid w:val="00A137D1"/>
    <w:rsid w:val="00A145DD"/>
    <w:rsid w:val="00A14E36"/>
    <w:rsid w:val="00A1617E"/>
    <w:rsid w:val="00A16410"/>
    <w:rsid w:val="00A164E7"/>
    <w:rsid w:val="00A16757"/>
    <w:rsid w:val="00A16786"/>
    <w:rsid w:val="00A1696C"/>
    <w:rsid w:val="00A176CC"/>
    <w:rsid w:val="00A178D9"/>
    <w:rsid w:val="00A17D90"/>
    <w:rsid w:val="00A20357"/>
    <w:rsid w:val="00A203C2"/>
    <w:rsid w:val="00A205AB"/>
    <w:rsid w:val="00A20EB3"/>
    <w:rsid w:val="00A21980"/>
    <w:rsid w:val="00A21BE5"/>
    <w:rsid w:val="00A21D13"/>
    <w:rsid w:val="00A222D2"/>
    <w:rsid w:val="00A223F5"/>
    <w:rsid w:val="00A227DD"/>
    <w:rsid w:val="00A227F0"/>
    <w:rsid w:val="00A2308D"/>
    <w:rsid w:val="00A2348B"/>
    <w:rsid w:val="00A23CAC"/>
    <w:rsid w:val="00A23D58"/>
    <w:rsid w:val="00A23EC2"/>
    <w:rsid w:val="00A2522C"/>
    <w:rsid w:val="00A25ED8"/>
    <w:rsid w:val="00A25F13"/>
    <w:rsid w:val="00A26127"/>
    <w:rsid w:val="00A27055"/>
    <w:rsid w:val="00A270BF"/>
    <w:rsid w:val="00A27814"/>
    <w:rsid w:val="00A27EA3"/>
    <w:rsid w:val="00A27F63"/>
    <w:rsid w:val="00A30FE1"/>
    <w:rsid w:val="00A3148E"/>
    <w:rsid w:val="00A315D1"/>
    <w:rsid w:val="00A3188C"/>
    <w:rsid w:val="00A31A7C"/>
    <w:rsid w:val="00A32F59"/>
    <w:rsid w:val="00A337AC"/>
    <w:rsid w:val="00A3395F"/>
    <w:rsid w:val="00A34D69"/>
    <w:rsid w:val="00A35B6C"/>
    <w:rsid w:val="00A35BEF"/>
    <w:rsid w:val="00A364C8"/>
    <w:rsid w:val="00A368EF"/>
    <w:rsid w:val="00A36DBA"/>
    <w:rsid w:val="00A37D64"/>
    <w:rsid w:val="00A40D59"/>
    <w:rsid w:val="00A40EE0"/>
    <w:rsid w:val="00A41E36"/>
    <w:rsid w:val="00A42228"/>
    <w:rsid w:val="00A42251"/>
    <w:rsid w:val="00A422DD"/>
    <w:rsid w:val="00A4281C"/>
    <w:rsid w:val="00A42E8E"/>
    <w:rsid w:val="00A43354"/>
    <w:rsid w:val="00A44624"/>
    <w:rsid w:val="00A447D3"/>
    <w:rsid w:val="00A44AAE"/>
    <w:rsid w:val="00A44DE3"/>
    <w:rsid w:val="00A44E41"/>
    <w:rsid w:val="00A463CF"/>
    <w:rsid w:val="00A46D6E"/>
    <w:rsid w:val="00A46FF0"/>
    <w:rsid w:val="00A47402"/>
    <w:rsid w:val="00A4742A"/>
    <w:rsid w:val="00A476C2"/>
    <w:rsid w:val="00A479AE"/>
    <w:rsid w:val="00A50360"/>
    <w:rsid w:val="00A50D8B"/>
    <w:rsid w:val="00A512DD"/>
    <w:rsid w:val="00A517C3"/>
    <w:rsid w:val="00A51859"/>
    <w:rsid w:val="00A51CF0"/>
    <w:rsid w:val="00A51EB6"/>
    <w:rsid w:val="00A5270E"/>
    <w:rsid w:val="00A528B2"/>
    <w:rsid w:val="00A533C5"/>
    <w:rsid w:val="00A53E5D"/>
    <w:rsid w:val="00A54585"/>
    <w:rsid w:val="00A5461C"/>
    <w:rsid w:val="00A549F6"/>
    <w:rsid w:val="00A551C1"/>
    <w:rsid w:val="00A552DD"/>
    <w:rsid w:val="00A55331"/>
    <w:rsid w:val="00A555A3"/>
    <w:rsid w:val="00A5574D"/>
    <w:rsid w:val="00A55AB7"/>
    <w:rsid w:val="00A55AD8"/>
    <w:rsid w:val="00A56876"/>
    <w:rsid w:val="00A56900"/>
    <w:rsid w:val="00A56FAB"/>
    <w:rsid w:val="00A57B6D"/>
    <w:rsid w:val="00A57C0E"/>
    <w:rsid w:val="00A609E8"/>
    <w:rsid w:val="00A60C3B"/>
    <w:rsid w:val="00A61219"/>
    <w:rsid w:val="00A6185E"/>
    <w:rsid w:val="00A61F36"/>
    <w:rsid w:val="00A627E4"/>
    <w:rsid w:val="00A628A4"/>
    <w:rsid w:val="00A62EF8"/>
    <w:rsid w:val="00A63062"/>
    <w:rsid w:val="00A63699"/>
    <w:rsid w:val="00A63D69"/>
    <w:rsid w:val="00A63DA1"/>
    <w:rsid w:val="00A6467B"/>
    <w:rsid w:val="00A64AC1"/>
    <w:rsid w:val="00A65769"/>
    <w:rsid w:val="00A663DB"/>
    <w:rsid w:val="00A7001B"/>
    <w:rsid w:val="00A70186"/>
    <w:rsid w:val="00A7018F"/>
    <w:rsid w:val="00A70729"/>
    <w:rsid w:val="00A71327"/>
    <w:rsid w:val="00A7157D"/>
    <w:rsid w:val="00A71E69"/>
    <w:rsid w:val="00A72380"/>
    <w:rsid w:val="00A727CE"/>
    <w:rsid w:val="00A72AFC"/>
    <w:rsid w:val="00A72EED"/>
    <w:rsid w:val="00A72FAE"/>
    <w:rsid w:val="00A7301E"/>
    <w:rsid w:val="00A73959"/>
    <w:rsid w:val="00A73B28"/>
    <w:rsid w:val="00A74467"/>
    <w:rsid w:val="00A74EB6"/>
    <w:rsid w:val="00A75E58"/>
    <w:rsid w:val="00A7646A"/>
    <w:rsid w:val="00A76CA5"/>
    <w:rsid w:val="00A76EA6"/>
    <w:rsid w:val="00A770AD"/>
    <w:rsid w:val="00A77621"/>
    <w:rsid w:val="00A77667"/>
    <w:rsid w:val="00A77A2F"/>
    <w:rsid w:val="00A8028E"/>
    <w:rsid w:val="00A80B7B"/>
    <w:rsid w:val="00A81536"/>
    <w:rsid w:val="00A81656"/>
    <w:rsid w:val="00A81E70"/>
    <w:rsid w:val="00A82B82"/>
    <w:rsid w:val="00A82B9B"/>
    <w:rsid w:val="00A8315C"/>
    <w:rsid w:val="00A83410"/>
    <w:rsid w:val="00A83B7F"/>
    <w:rsid w:val="00A83C4C"/>
    <w:rsid w:val="00A83E88"/>
    <w:rsid w:val="00A83FF9"/>
    <w:rsid w:val="00A846B2"/>
    <w:rsid w:val="00A8493A"/>
    <w:rsid w:val="00A84B68"/>
    <w:rsid w:val="00A84C05"/>
    <w:rsid w:val="00A85800"/>
    <w:rsid w:val="00A85887"/>
    <w:rsid w:val="00A86022"/>
    <w:rsid w:val="00A86159"/>
    <w:rsid w:val="00A86251"/>
    <w:rsid w:val="00A8653C"/>
    <w:rsid w:val="00A87509"/>
    <w:rsid w:val="00A875C5"/>
    <w:rsid w:val="00A908B1"/>
    <w:rsid w:val="00A90BDA"/>
    <w:rsid w:val="00A90C01"/>
    <w:rsid w:val="00A90FBD"/>
    <w:rsid w:val="00A91CF3"/>
    <w:rsid w:val="00A9205B"/>
    <w:rsid w:val="00A920C7"/>
    <w:rsid w:val="00A92184"/>
    <w:rsid w:val="00A92597"/>
    <w:rsid w:val="00A9280D"/>
    <w:rsid w:val="00A92867"/>
    <w:rsid w:val="00A928C7"/>
    <w:rsid w:val="00A93175"/>
    <w:rsid w:val="00A93406"/>
    <w:rsid w:val="00A937F3"/>
    <w:rsid w:val="00A93E8C"/>
    <w:rsid w:val="00A94DE9"/>
    <w:rsid w:val="00A95D95"/>
    <w:rsid w:val="00A965BB"/>
    <w:rsid w:val="00A970E2"/>
    <w:rsid w:val="00A975A1"/>
    <w:rsid w:val="00A975CC"/>
    <w:rsid w:val="00A977FF"/>
    <w:rsid w:val="00AA0044"/>
    <w:rsid w:val="00AA00C7"/>
    <w:rsid w:val="00AA0106"/>
    <w:rsid w:val="00AA02A4"/>
    <w:rsid w:val="00AA0E47"/>
    <w:rsid w:val="00AA0EBE"/>
    <w:rsid w:val="00AA0F00"/>
    <w:rsid w:val="00AA13D5"/>
    <w:rsid w:val="00AA1675"/>
    <w:rsid w:val="00AA17ED"/>
    <w:rsid w:val="00AA1EC6"/>
    <w:rsid w:val="00AA20D5"/>
    <w:rsid w:val="00AA2BF0"/>
    <w:rsid w:val="00AA2C13"/>
    <w:rsid w:val="00AA304F"/>
    <w:rsid w:val="00AA3100"/>
    <w:rsid w:val="00AA3CC7"/>
    <w:rsid w:val="00AA3DA4"/>
    <w:rsid w:val="00AA427A"/>
    <w:rsid w:val="00AA4E3C"/>
    <w:rsid w:val="00AA5D9F"/>
    <w:rsid w:val="00AA655F"/>
    <w:rsid w:val="00AA6759"/>
    <w:rsid w:val="00AB002B"/>
    <w:rsid w:val="00AB05AA"/>
    <w:rsid w:val="00AB1D91"/>
    <w:rsid w:val="00AB2220"/>
    <w:rsid w:val="00AB2690"/>
    <w:rsid w:val="00AB2697"/>
    <w:rsid w:val="00AB2A65"/>
    <w:rsid w:val="00AB3244"/>
    <w:rsid w:val="00AB4555"/>
    <w:rsid w:val="00AB4FB7"/>
    <w:rsid w:val="00AB6643"/>
    <w:rsid w:val="00AB69CD"/>
    <w:rsid w:val="00AB6B67"/>
    <w:rsid w:val="00AB6C8E"/>
    <w:rsid w:val="00AB6DB6"/>
    <w:rsid w:val="00AB7F5F"/>
    <w:rsid w:val="00AC0220"/>
    <w:rsid w:val="00AC0658"/>
    <w:rsid w:val="00AC075F"/>
    <w:rsid w:val="00AC07FF"/>
    <w:rsid w:val="00AC0830"/>
    <w:rsid w:val="00AC14A0"/>
    <w:rsid w:val="00AC1596"/>
    <w:rsid w:val="00AC2CCB"/>
    <w:rsid w:val="00AC2CEE"/>
    <w:rsid w:val="00AC4429"/>
    <w:rsid w:val="00AC4AEB"/>
    <w:rsid w:val="00AC4C4D"/>
    <w:rsid w:val="00AC4E8E"/>
    <w:rsid w:val="00AC4FB8"/>
    <w:rsid w:val="00AC549B"/>
    <w:rsid w:val="00AC5B00"/>
    <w:rsid w:val="00AC5CE5"/>
    <w:rsid w:val="00AC6562"/>
    <w:rsid w:val="00AC6C2D"/>
    <w:rsid w:val="00AC6D57"/>
    <w:rsid w:val="00AC7009"/>
    <w:rsid w:val="00AC7965"/>
    <w:rsid w:val="00AC7A20"/>
    <w:rsid w:val="00AC7EE3"/>
    <w:rsid w:val="00AD091A"/>
    <w:rsid w:val="00AD1318"/>
    <w:rsid w:val="00AD186F"/>
    <w:rsid w:val="00AD19E2"/>
    <w:rsid w:val="00AD1B56"/>
    <w:rsid w:val="00AD2216"/>
    <w:rsid w:val="00AD3157"/>
    <w:rsid w:val="00AD41C5"/>
    <w:rsid w:val="00AD4461"/>
    <w:rsid w:val="00AD46E5"/>
    <w:rsid w:val="00AD4CE1"/>
    <w:rsid w:val="00AD535E"/>
    <w:rsid w:val="00AD5AEB"/>
    <w:rsid w:val="00AD7559"/>
    <w:rsid w:val="00AD756D"/>
    <w:rsid w:val="00AD7D58"/>
    <w:rsid w:val="00AE0075"/>
    <w:rsid w:val="00AE06DD"/>
    <w:rsid w:val="00AE0FAF"/>
    <w:rsid w:val="00AE1D00"/>
    <w:rsid w:val="00AE25DD"/>
    <w:rsid w:val="00AE2B9B"/>
    <w:rsid w:val="00AE34DC"/>
    <w:rsid w:val="00AE3E30"/>
    <w:rsid w:val="00AE43DF"/>
    <w:rsid w:val="00AE469A"/>
    <w:rsid w:val="00AE4B7D"/>
    <w:rsid w:val="00AE4C7A"/>
    <w:rsid w:val="00AE51D4"/>
    <w:rsid w:val="00AE520A"/>
    <w:rsid w:val="00AE5225"/>
    <w:rsid w:val="00AE6239"/>
    <w:rsid w:val="00AE6CEC"/>
    <w:rsid w:val="00AE74AC"/>
    <w:rsid w:val="00AE750F"/>
    <w:rsid w:val="00AE7B9C"/>
    <w:rsid w:val="00AE7C5C"/>
    <w:rsid w:val="00AE7ECD"/>
    <w:rsid w:val="00AF044C"/>
    <w:rsid w:val="00AF0C2F"/>
    <w:rsid w:val="00AF0E2B"/>
    <w:rsid w:val="00AF0F65"/>
    <w:rsid w:val="00AF1C79"/>
    <w:rsid w:val="00AF1F1B"/>
    <w:rsid w:val="00AF2210"/>
    <w:rsid w:val="00AF235D"/>
    <w:rsid w:val="00AF266F"/>
    <w:rsid w:val="00AF2C8F"/>
    <w:rsid w:val="00AF2F5B"/>
    <w:rsid w:val="00AF311F"/>
    <w:rsid w:val="00AF32DC"/>
    <w:rsid w:val="00AF383B"/>
    <w:rsid w:val="00AF5A09"/>
    <w:rsid w:val="00AF5F6B"/>
    <w:rsid w:val="00AF621C"/>
    <w:rsid w:val="00AF6B8F"/>
    <w:rsid w:val="00AF7C60"/>
    <w:rsid w:val="00AF7D71"/>
    <w:rsid w:val="00AF7D8D"/>
    <w:rsid w:val="00AF7ECA"/>
    <w:rsid w:val="00B00590"/>
    <w:rsid w:val="00B0253C"/>
    <w:rsid w:val="00B02A18"/>
    <w:rsid w:val="00B02C37"/>
    <w:rsid w:val="00B03400"/>
    <w:rsid w:val="00B03819"/>
    <w:rsid w:val="00B03D41"/>
    <w:rsid w:val="00B04316"/>
    <w:rsid w:val="00B048F6"/>
    <w:rsid w:val="00B04AD8"/>
    <w:rsid w:val="00B04CBC"/>
    <w:rsid w:val="00B05057"/>
    <w:rsid w:val="00B05722"/>
    <w:rsid w:val="00B05E11"/>
    <w:rsid w:val="00B05FC6"/>
    <w:rsid w:val="00B076CD"/>
    <w:rsid w:val="00B07ACF"/>
    <w:rsid w:val="00B07ADB"/>
    <w:rsid w:val="00B07B1A"/>
    <w:rsid w:val="00B07C85"/>
    <w:rsid w:val="00B10344"/>
    <w:rsid w:val="00B10990"/>
    <w:rsid w:val="00B10E34"/>
    <w:rsid w:val="00B11835"/>
    <w:rsid w:val="00B11E45"/>
    <w:rsid w:val="00B12DD6"/>
    <w:rsid w:val="00B12EAA"/>
    <w:rsid w:val="00B1308C"/>
    <w:rsid w:val="00B13345"/>
    <w:rsid w:val="00B13355"/>
    <w:rsid w:val="00B13403"/>
    <w:rsid w:val="00B134F4"/>
    <w:rsid w:val="00B135D3"/>
    <w:rsid w:val="00B13841"/>
    <w:rsid w:val="00B13C75"/>
    <w:rsid w:val="00B13E0F"/>
    <w:rsid w:val="00B14424"/>
    <w:rsid w:val="00B14720"/>
    <w:rsid w:val="00B14942"/>
    <w:rsid w:val="00B155B1"/>
    <w:rsid w:val="00B15643"/>
    <w:rsid w:val="00B16643"/>
    <w:rsid w:val="00B166C6"/>
    <w:rsid w:val="00B1730C"/>
    <w:rsid w:val="00B17431"/>
    <w:rsid w:val="00B17BC9"/>
    <w:rsid w:val="00B204AB"/>
    <w:rsid w:val="00B206EF"/>
    <w:rsid w:val="00B2126B"/>
    <w:rsid w:val="00B2168E"/>
    <w:rsid w:val="00B218D0"/>
    <w:rsid w:val="00B21A68"/>
    <w:rsid w:val="00B21EB9"/>
    <w:rsid w:val="00B22796"/>
    <w:rsid w:val="00B22812"/>
    <w:rsid w:val="00B23080"/>
    <w:rsid w:val="00B231AB"/>
    <w:rsid w:val="00B23382"/>
    <w:rsid w:val="00B23FF9"/>
    <w:rsid w:val="00B24257"/>
    <w:rsid w:val="00B2444F"/>
    <w:rsid w:val="00B249F3"/>
    <w:rsid w:val="00B24C09"/>
    <w:rsid w:val="00B25394"/>
    <w:rsid w:val="00B259B1"/>
    <w:rsid w:val="00B25A17"/>
    <w:rsid w:val="00B26F5F"/>
    <w:rsid w:val="00B27872"/>
    <w:rsid w:val="00B3008A"/>
    <w:rsid w:val="00B303A0"/>
    <w:rsid w:val="00B30E8B"/>
    <w:rsid w:val="00B313ED"/>
    <w:rsid w:val="00B31459"/>
    <w:rsid w:val="00B31D34"/>
    <w:rsid w:val="00B31E7A"/>
    <w:rsid w:val="00B32FC9"/>
    <w:rsid w:val="00B33C35"/>
    <w:rsid w:val="00B34447"/>
    <w:rsid w:val="00B35A0C"/>
    <w:rsid w:val="00B35A0E"/>
    <w:rsid w:val="00B35AE7"/>
    <w:rsid w:val="00B368D9"/>
    <w:rsid w:val="00B369B0"/>
    <w:rsid w:val="00B37094"/>
    <w:rsid w:val="00B375A1"/>
    <w:rsid w:val="00B37F12"/>
    <w:rsid w:val="00B40D1B"/>
    <w:rsid w:val="00B41127"/>
    <w:rsid w:val="00B415B3"/>
    <w:rsid w:val="00B41BEC"/>
    <w:rsid w:val="00B42ACB"/>
    <w:rsid w:val="00B44225"/>
    <w:rsid w:val="00B44617"/>
    <w:rsid w:val="00B4470F"/>
    <w:rsid w:val="00B458E0"/>
    <w:rsid w:val="00B45A73"/>
    <w:rsid w:val="00B4642A"/>
    <w:rsid w:val="00B464F8"/>
    <w:rsid w:val="00B46587"/>
    <w:rsid w:val="00B4665F"/>
    <w:rsid w:val="00B46A1C"/>
    <w:rsid w:val="00B46DCD"/>
    <w:rsid w:val="00B470AC"/>
    <w:rsid w:val="00B47C2D"/>
    <w:rsid w:val="00B47D3B"/>
    <w:rsid w:val="00B5025E"/>
    <w:rsid w:val="00B502BA"/>
    <w:rsid w:val="00B503A1"/>
    <w:rsid w:val="00B50DED"/>
    <w:rsid w:val="00B50F84"/>
    <w:rsid w:val="00B51658"/>
    <w:rsid w:val="00B51967"/>
    <w:rsid w:val="00B51A62"/>
    <w:rsid w:val="00B51B10"/>
    <w:rsid w:val="00B51DB3"/>
    <w:rsid w:val="00B520E9"/>
    <w:rsid w:val="00B5282D"/>
    <w:rsid w:val="00B52939"/>
    <w:rsid w:val="00B52B7B"/>
    <w:rsid w:val="00B537C1"/>
    <w:rsid w:val="00B53F9E"/>
    <w:rsid w:val="00B54A5D"/>
    <w:rsid w:val="00B55120"/>
    <w:rsid w:val="00B55151"/>
    <w:rsid w:val="00B55263"/>
    <w:rsid w:val="00B5535D"/>
    <w:rsid w:val="00B55DE3"/>
    <w:rsid w:val="00B55F14"/>
    <w:rsid w:val="00B56AFA"/>
    <w:rsid w:val="00B57807"/>
    <w:rsid w:val="00B579C0"/>
    <w:rsid w:val="00B57B9E"/>
    <w:rsid w:val="00B57DAE"/>
    <w:rsid w:val="00B57F12"/>
    <w:rsid w:val="00B6026C"/>
    <w:rsid w:val="00B60D45"/>
    <w:rsid w:val="00B61FB8"/>
    <w:rsid w:val="00B62970"/>
    <w:rsid w:val="00B6297D"/>
    <w:rsid w:val="00B63086"/>
    <w:rsid w:val="00B63811"/>
    <w:rsid w:val="00B63825"/>
    <w:rsid w:val="00B63AF7"/>
    <w:rsid w:val="00B63D2D"/>
    <w:rsid w:val="00B643C8"/>
    <w:rsid w:val="00B6479E"/>
    <w:rsid w:val="00B647C7"/>
    <w:rsid w:val="00B648F6"/>
    <w:rsid w:val="00B65A9E"/>
    <w:rsid w:val="00B65B54"/>
    <w:rsid w:val="00B664FF"/>
    <w:rsid w:val="00B66A67"/>
    <w:rsid w:val="00B66ADC"/>
    <w:rsid w:val="00B66C39"/>
    <w:rsid w:val="00B67072"/>
    <w:rsid w:val="00B6710F"/>
    <w:rsid w:val="00B67671"/>
    <w:rsid w:val="00B67BF3"/>
    <w:rsid w:val="00B67C63"/>
    <w:rsid w:val="00B701D7"/>
    <w:rsid w:val="00B7042B"/>
    <w:rsid w:val="00B709F2"/>
    <w:rsid w:val="00B70CC4"/>
    <w:rsid w:val="00B72152"/>
    <w:rsid w:val="00B72311"/>
    <w:rsid w:val="00B723FC"/>
    <w:rsid w:val="00B72D68"/>
    <w:rsid w:val="00B7318E"/>
    <w:rsid w:val="00B73324"/>
    <w:rsid w:val="00B734E8"/>
    <w:rsid w:val="00B73A76"/>
    <w:rsid w:val="00B73D74"/>
    <w:rsid w:val="00B73E1A"/>
    <w:rsid w:val="00B74436"/>
    <w:rsid w:val="00B761D3"/>
    <w:rsid w:val="00B76C4C"/>
    <w:rsid w:val="00B775A3"/>
    <w:rsid w:val="00B77683"/>
    <w:rsid w:val="00B776FE"/>
    <w:rsid w:val="00B77953"/>
    <w:rsid w:val="00B779AE"/>
    <w:rsid w:val="00B800BD"/>
    <w:rsid w:val="00B8015E"/>
    <w:rsid w:val="00B807EE"/>
    <w:rsid w:val="00B80E83"/>
    <w:rsid w:val="00B814F9"/>
    <w:rsid w:val="00B823C1"/>
    <w:rsid w:val="00B82AD9"/>
    <w:rsid w:val="00B82D0D"/>
    <w:rsid w:val="00B833F3"/>
    <w:rsid w:val="00B84623"/>
    <w:rsid w:val="00B84810"/>
    <w:rsid w:val="00B84DBD"/>
    <w:rsid w:val="00B850EA"/>
    <w:rsid w:val="00B85E81"/>
    <w:rsid w:val="00B860FB"/>
    <w:rsid w:val="00B86919"/>
    <w:rsid w:val="00B86CBF"/>
    <w:rsid w:val="00B86DE3"/>
    <w:rsid w:val="00B871AF"/>
    <w:rsid w:val="00B8733C"/>
    <w:rsid w:val="00B8786A"/>
    <w:rsid w:val="00B900D2"/>
    <w:rsid w:val="00B91868"/>
    <w:rsid w:val="00B91A48"/>
    <w:rsid w:val="00B91ED5"/>
    <w:rsid w:val="00B928F4"/>
    <w:rsid w:val="00B92EBD"/>
    <w:rsid w:val="00B92EE4"/>
    <w:rsid w:val="00B9361B"/>
    <w:rsid w:val="00B938A2"/>
    <w:rsid w:val="00B938F7"/>
    <w:rsid w:val="00B94792"/>
    <w:rsid w:val="00B94A0D"/>
    <w:rsid w:val="00B95B28"/>
    <w:rsid w:val="00B95D85"/>
    <w:rsid w:val="00B9610A"/>
    <w:rsid w:val="00B970D8"/>
    <w:rsid w:val="00B97197"/>
    <w:rsid w:val="00B97386"/>
    <w:rsid w:val="00B97547"/>
    <w:rsid w:val="00B97780"/>
    <w:rsid w:val="00B978EB"/>
    <w:rsid w:val="00B97CC4"/>
    <w:rsid w:val="00BA14E4"/>
    <w:rsid w:val="00BA1B52"/>
    <w:rsid w:val="00BA1D21"/>
    <w:rsid w:val="00BA1D29"/>
    <w:rsid w:val="00BA1D3A"/>
    <w:rsid w:val="00BA1E0A"/>
    <w:rsid w:val="00BA2E6A"/>
    <w:rsid w:val="00BA2F9D"/>
    <w:rsid w:val="00BA3529"/>
    <w:rsid w:val="00BA395A"/>
    <w:rsid w:val="00BA3973"/>
    <w:rsid w:val="00BA3B46"/>
    <w:rsid w:val="00BA4154"/>
    <w:rsid w:val="00BA4424"/>
    <w:rsid w:val="00BA44A5"/>
    <w:rsid w:val="00BA45DD"/>
    <w:rsid w:val="00BA4980"/>
    <w:rsid w:val="00BA51DD"/>
    <w:rsid w:val="00BA598D"/>
    <w:rsid w:val="00BA5AF7"/>
    <w:rsid w:val="00BA6859"/>
    <w:rsid w:val="00BA6F52"/>
    <w:rsid w:val="00BA71C9"/>
    <w:rsid w:val="00BA75D4"/>
    <w:rsid w:val="00BB05FD"/>
    <w:rsid w:val="00BB08E1"/>
    <w:rsid w:val="00BB09F9"/>
    <w:rsid w:val="00BB0C16"/>
    <w:rsid w:val="00BB10B5"/>
    <w:rsid w:val="00BB1662"/>
    <w:rsid w:val="00BB197C"/>
    <w:rsid w:val="00BB19AF"/>
    <w:rsid w:val="00BB1C5C"/>
    <w:rsid w:val="00BB1E0E"/>
    <w:rsid w:val="00BB2A00"/>
    <w:rsid w:val="00BB2CBB"/>
    <w:rsid w:val="00BB2E13"/>
    <w:rsid w:val="00BB2E59"/>
    <w:rsid w:val="00BB3A55"/>
    <w:rsid w:val="00BB45F6"/>
    <w:rsid w:val="00BB4E9C"/>
    <w:rsid w:val="00BB5414"/>
    <w:rsid w:val="00BB5849"/>
    <w:rsid w:val="00BB62DF"/>
    <w:rsid w:val="00BB723B"/>
    <w:rsid w:val="00BB7B69"/>
    <w:rsid w:val="00BC06B5"/>
    <w:rsid w:val="00BC0E63"/>
    <w:rsid w:val="00BC1F64"/>
    <w:rsid w:val="00BC2882"/>
    <w:rsid w:val="00BC28B9"/>
    <w:rsid w:val="00BC338D"/>
    <w:rsid w:val="00BC374D"/>
    <w:rsid w:val="00BC3B39"/>
    <w:rsid w:val="00BC406C"/>
    <w:rsid w:val="00BC41FC"/>
    <w:rsid w:val="00BC4405"/>
    <w:rsid w:val="00BC4573"/>
    <w:rsid w:val="00BC488D"/>
    <w:rsid w:val="00BC4C66"/>
    <w:rsid w:val="00BC4D12"/>
    <w:rsid w:val="00BC51FA"/>
    <w:rsid w:val="00BC5980"/>
    <w:rsid w:val="00BC5A9C"/>
    <w:rsid w:val="00BC6990"/>
    <w:rsid w:val="00BC6BBC"/>
    <w:rsid w:val="00BC7291"/>
    <w:rsid w:val="00BC754D"/>
    <w:rsid w:val="00BD0039"/>
    <w:rsid w:val="00BD0A79"/>
    <w:rsid w:val="00BD11A4"/>
    <w:rsid w:val="00BD17C8"/>
    <w:rsid w:val="00BD1B1C"/>
    <w:rsid w:val="00BD28A6"/>
    <w:rsid w:val="00BD2A7A"/>
    <w:rsid w:val="00BD2CA5"/>
    <w:rsid w:val="00BD351D"/>
    <w:rsid w:val="00BD3CB0"/>
    <w:rsid w:val="00BD4AE5"/>
    <w:rsid w:val="00BD4C7C"/>
    <w:rsid w:val="00BD5DC9"/>
    <w:rsid w:val="00BD618F"/>
    <w:rsid w:val="00BD71BC"/>
    <w:rsid w:val="00BD7AA2"/>
    <w:rsid w:val="00BD7AE5"/>
    <w:rsid w:val="00BD7B88"/>
    <w:rsid w:val="00BD7C03"/>
    <w:rsid w:val="00BE07A0"/>
    <w:rsid w:val="00BE0F17"/>
    <w:rsid w:val="00BE0F89"/>
    <w:rsid w:val="00BE27CA"/>
    <w:rsid w:val="00BE28A7"/>
    <w:rsid w:val="00BE3108"/>
    <w:rsid w:val="00BE421C"/>
    <w:rsid w:val="00BE46EB"/>
    <w:rsid w:val="00BE5AFF"/>
    <w:rsid w:val="00BE5B0E"/>
    <w:rsid w:val="00BE5BBA"/>
    <w:rsid w:val="00BE5DE3"/>
    <w:rsid w:val="00BE5F59"/>
    <w:rsid w:val="00BE6278"/>
    <w:rsid w:val="00BE638F"/>
    <w:rsid w:val="00BE6859"/>
    <w:rsid w:val="00BE6A3A"/>
    <w:rsid w:val="00BE6BBF"/>
    <w:rsid w:val="00BE71B1"/>
    <w:rsid w:val="00BE7296"/>
    <w:rsid w:val="00BE76E1"/>
    <w:rsid w:val="00BE7771"/>
    <w:rsid w:val="00BE781B"/>
    <w:rsid w:val="00BE7C51"/>
    <w:rsid w:val="00BF0527"/>
    <w:rsid w:val="00BF0A0D"/>
    <w:rsid w:val="00BF11A9"/>
    <w:rsid w:val="00BF1692"/>
    <w:rsid w:val="00BF1ECA"/>
    <w:rsid w:val="00BF3A6B"/>
    <w:rsid w:val="00BF4194"/>
    <w:rsid w:val="00BF48E6"/>
    <w:rsid w:val="00BF4DF4"/>
    <w:rsid w:val="00BF6C38"/>
    <w:rsid w:val="00BF77FA"/>
    <w:rsid w:val="00BF7B7B"/>
    <w:rsid w:val="00C000EF"/>
    <w:rsid w:val="00C004DC"/>
    <w:rsid w:val="00C004E6"/>
    <w:rsid w:val="00C00777"/>
    <w:rsid w:val="00C00DF3"/>
    <w:rsid w:val="00C00E6E"/>
    <w:rsid w:val="00C011C3"/>
    <w:rsid w:val="00C019CA"/>
    <w:rsid w:val="00C01ADF"/>
    <w:rsid w:val="00C01F75"/>
    <w:rsid w:val="00C0224E"/>
    <w:rsid w:val="00C02417"/>
    <w:rsid w:val="00C025D8"/>
    <w:rsid w:val="00C02AD6"/>
    <w:rsid w:val="00C02ED2"/>
    <w:rsid w:val="00C03736"/>
    <w:rsid w:val="00C03D60"/>
    <w:rsid w:val="00C03F4E"/>
    <w:rsid w:val="00C04640"/>
    <w:rsid w:val="00C0484D"/>
    <w:rsid w:val="00C048D4"/>
    <w:rsid w:val="00C04CEC"/>
    <w:rsid w:val="00C0559F"/>
    <w:rsid w:val="00C05CD3"/>
    <w:rsid w:val="00C05DE7"/>
    <w:rsid w:val="00C060C2"/>
    <w:rsid w:val="00C0677A"/>
    <w:rsid w:val="00C06D00"/>
    <w:rsid w:val="00C073ED"/>
    <w:rsid w:val="00C0794D"/>
    <w:rsid w:val="00C07BC5"/>
    <w:rsid w:val="00C07C11"/>
    <w:rsid w:val="00C07CE3"/>
    <w:rsid w:val="00C07DB9"/>
    <w:rsid w:val="00C10579"/>
    <w:rsid w:val="00C109E5"/>
    <w:rsid w:val="00C10E70"/>
    <w:rsid w:val="00C12BF2"/>
    <w:rsid w:val="00C13B4F"/>
    <w:rsid w:val="00C1552A"/>
    <w:rsid w:val="00C1560A"/>
    <w:rsid w:val="00C17407"/>
    <w:rsid w:val="00C17590"/>
    <w:rsid w:val="00C17737"/>
    <w:rsid w:val="00C17AB3"/>
    <w:rsid w:val="00C17E4C"/>
    <w:rsid w:val="00C213A0"/>
    <w:rsid w:val="00C21AB3"/>
    <w:rsid w:val="00C22235"/>
    <w:rsid w:val="00C2224F"/>
    <w:rsid w:val="00C224E6"/>
    <w:rsid w:val="00C225A7"/>
    <w:rsid w:val="00C225C5"/>
    <w:rsid w:val="00C22682"/>
    <w:rsid w:val="00C228E6"/>
    <w:rsid w:val="00C2314A"/>
    <w:rsid w:val="00C2338D"/>
    <w:rsid w:val="00C23B50"/>
    <w:rsid w:val="00C24314"/>
    <w:rsid w:val="00C24414"/>
    <w:rsid w:val="00C24B6A"/>
    <w:rsid w:val="00C24C7A"/>
    <w:rsid w:val="00C252B6"/>
    <w:rsid w:val="00C2558C"/>
    <w:rsid w:val="00C26071"/>
    <w:rsid w:val="00C263CF"/>
    <w:rsid w:val="00C264CB"/>
    <w:rsid w:val="00C26C44"/>
    <w:rsid w:val="00C26E7C"/>
    <w:rsid w:val="00C27276"/>
    <w:rsid w:val="00C273E4"/>
    <w:rsid w:val="00C30185"/>
    <w:rsid w:val="00C30A88"/>
    <w:rsid w:val="00C310C7"/>
    <w:rsid w:val="00C3114B"/>
    <w:rsid w:val="00C3131B"/>
    <w:rsid w:val="00C3176E"/>
    <w:rsid w:val="00C319EB"/>
    <w:rsid w:val="00C32ED6"/>
    <w:rsid w:val="00C34254"/>
    <w:rsid w:val="00C347CA"/>
    <w:rsid w:val="00C34930"/>
    <w:rsid w:val="00C34B8A"/>
    <w:rsid w:val="00C34ECE"/>
    <w:rsid w:val="00C36987"/>
    <w:rsid w:val="00C37628"/>
    <w:rsid w:val="00C37956"/>
    <w:rsid w:val="00C37FF5"/>
    <w:rsid w:val="00C4084C"/>
    <w:rsid w:val="00C40C0B"/>
    <w:rsid w:val="00C415DE"/>
    <w:rsid w:val="00C417CD"/>
    <w:rsid w:val="00C41A19"/>
    <w:rsid w:val="00C41DE0"/>
    <w:rsid w:val="00C4307A"/>
    <w:rsid w:val="00C43279"/>
    <w:rsid w:val="00C43579"/>
    <w:rsid w:val="00C4430F"/>
    <w:rsid w:val="00C449C9"/>
    <w:rsid w:val="00C45600"/>
    <w:rsid w:val="00C458DC"/>
    <w:rsid w:val="00C45A62"/>
    <w:rsid w:val="00C45F69"/>
    <w:rsid w:val="00C46445"/>
    <w:rsid w:val="00C4694F"/>
    <w:rsid w:val="00C46A20"/>
    <w:rsid w:val="00C46CE5"/>
    <w:rsid w:val="00C46D4E"/>
    <w:rsid w:val="00C4723A"/>
    <w:rsid w:val="00C47789"/>
    <w:rsid w:val="00C479A2"/>
    <w:rsid w:val="00C47A25"/>
    <w:rsid w:val="00C47AEE"/>
    <w:rsid w:val="00C47B9A"/>
    <w:rsid w:val="00C47D3D"/>
    <w:rsid w:val="00C515FD"/>
    <w:rsid w:val="00C516CA"/>
    <w:rsid w:val="00C51AF7"/>
    <w:rsid w:val="00C5227E"/>
    <w:rsid w:val="00C522A4"/>
    <w:rsid w:val="00C524F6"/>
    <w:rsid w:val="00C527C3"/>
    <w:rsid w:val="00C52FE9"/>
    <w:rsid w:val="00C5359F"/>
    <w:rsid w:val="00C53AD6"/>
    <w:rsid w:val="00C53CFF"/>
    <w:rsid w:val="00C53D4E"/>
    <w:rsid w:val="00C5502E"/>
    <w:rsid w:val="00C550A8"/>
    <w:rsid w:val="00C55135"/>
    <w:rsid w:val="00C55588"/>
    <w:rsid w:val="00C55EB2"/>
    <w:rsid w:val="00C568A9"/>
    <w:rsid w:val="00C57456"/>
    <w:rsid w:val="00C57521"/>
    <w:rsid w:val="00C57523"/>
    <w:rsid w:val="00C60557"/>
    <w:rsid w:val="00C60806"/>
    <w:rsid w:val="00C60A4E"/>
    <w:rsid w:val="00C60BDE"/>
    <w:rsid w:val="00C60CAA"/>
    <w:rsid w:val="00C60EEE"/>
    <w:rsid w:val="00C60FB1"/>
    <w:rsid w:val="00C61CBF"/>
    <w:rsid w:val="00C61EF0"/>
    <w:rsid w:val="00C6312F"/>
    <w:rsid w:val="00C63221"/>
    <w:rsid w:val="00C632B8"/>
    <w:rsid w:val="00C639FC"/>
    <w:rsid w:val="00C6429A"/>
    <w:rsid w:val="00C65038"/>
    <w:rsid w:val="00C65348"/>
    <w:rsid w:val="00C65FC4"/>
    <w:rsid w:val="00C6644F"/>
    <w:rsid w:val="00C66563"/>
    <w:rsid w:val="00C67191"/>
    <w:rsid w:val="00C7072D"/>
    <w:rsid w:val="00C70B8C"/>
    <w:rsid w:val="00C711B1"/>
    <w:rsid w:val="00C713E8"/>
    <w:rsid w:val="00C71DA2"/>
    <w:rsid w:val="00C71E65"/>
    <w:rsid w:val="00C72857"/>
    <w:rsid w:val="00C729A9"/>
    <w:rsid w:val="00C737C5"/>
    <w:rsid w:val="00C73CDF"/>
    <w:rsid w:val="00C746F6"/>
    <w:rsid w:val="00C74BB9"/>
    <w:rsid w:val="00C76E62"/>
    <w:rsid w:val="00C77317"/>
    <w:rsid w:val="00C7757D"/>
    <w:rsid w:val="00C77907"/>
    <w:rsid w:val="00C77C6F"/>
    <w:rsid w:val="00C80541"/>
    <w:rsid w:val="00C808EC"/>
    <w:rsid w:val="00C80C67"/>
    <w:rsid w:val="00C80D21"/>
    <w:rsid w:val="00C80FBB"/>
    <w:rsid w:val="00C81645"/>
    <w:rsid w:val="00C81A99"/>
    <w:rsid w:val="00C822D7"/>
    <w:rsid w:val="00C825B0"/>
    <w:rsid w:val="00C8268E"/>
    <w:rsid w:val="00C82BE2"/>
    <w:rsid w:val="00C8342E"/>
    <w:rsid w:val="00C835DD"/>
    <w:rsid w:val="00C8374E"/>
    <w:rsid w:val="00C83B0F"/>
    <w:rsid w:val="00C84791"/>
    <w:rsid w:val="00C84ABA"/>
    <w:rsid w:val="00C84E5D"/>
    <w:rsid w:val="00C84EBA"/>
    <w:rsid w:val="00C85562"/>
    <w:rsid w:val="00C86488"/>
    <w:rsid w:val="00C86ACE"/>
    <w:rsid w:val="00C8713B"/>
    <w:rsid w:val="00C87A23"/>
    <w:rsid w:val="00C87C13"/>
    <w:rsid w:val="00C87C9A"/>
    <w:rsid w:val="00C90216"/>
    <w:rsid w:val="00C902CE"/>
    <w:rsid w:val="00C912A9"/>
    <w:rsid w:val="00C91A4A"/>
    <w:rsid w:val="00C91E2C"/>
    <w:rsid w:val="00C92106"/>
    <w:rsid w:val="00C92967"/>
    <w:rsid w:val="00C92BE8"/>
    <w:rsid w:val="00C92C0F"/>
    <w:rsid w:val="00C9309A"/>
    <w:rsid w:val="00C940DF"/>
    <w:rsid w:val="00C94724"/>
    <w:rsid w:val="00C94F36"/>
    <w:rsid w:val="00C952E8"/>
    <w:rsid w:val="00C95524"/>
    <w:rsid w:val="00C96479"/>
    <w:rsid w:val="00C96A49"/>
    <w:rsid w:val="00C97D58"/>
    <w:rsid w:val="00C97E90"/>
    <w:rsid w:val="00C97EC6"/>
    <w:rsid w:val="00C97FA4"/>
    <w:rsid w:val="00C97FD7"/>
    <w:rsid w:val="00CA00CA"/>
    <w:rsid w:val="00CA0122"/>
    <w:rsid w:val="00CA031D"/>
    <w:rsid w:val="00CA075D"/>
    <w:rsid w:val="00CA0CA2"/>
    <w:rsid w:val="00CA0D94"/>
    <w:rsid w:val="00CA1A24"/>
    <w:rsid w:val="00CA1BCB"/>
    <w:rsid w:val="00CA2EA7"/>
    <w:rsid w:val="00CA2EFD"/>
    <w:rsid w:val="00CA31B2"/>
    <w:rsid w:val="00CA33F1"/>
    <w:rsid w:val="00CA386D"/>
    <w:rsid w:val="00CA394F"/>
    <w:rsid w:val="00CA3D62"/>
    <w:rsid w:val="00CA506D"/>
    <w:rsid w:val="00CA526C"/>
    <w:rsid w:val="00CA5D9A"/>
    <w:rsid w:val="00CA653D"/>
    <w:rsid w:val="00CA68AF"/>
    <w:rsid w:val="00CA6F76"/>
    <w:rsid w:val="00CA70DE"/>
    <w:rsid w:val="00CA7B9E"/>
    <w:rsid w:val="00CB09CF"/>
    <w:rsid w:val="00CB0E07"/>
    <w:rsid w:val="00CB19B7"/>
    <w:rsid w:val="00CB2AA7"/>
    <w:rsid w:val="00CB370C"/>
    <w:rsid w:val="00CB3A6D"/>
    <w:rsid w:val="00CB4A2B"/>
    <w:rsid w:val="00CB4D7A"/>
    <w:rsid w:val="00CB5F7B"/>
    <w:rsid w:val="00CB5FB7"/>
    <w:rsid w:val="00CB606C"/>
    <w:rsid w:val="00CB6090"/>
    <w:rsid w:val="00CB6945"/>
    <w:rsid w:val="00CB6FC1"/>
    <w:rsid w:val="00CB7086"/>
    <w:rsid w:val="00CB7C02"/>
    <w:rsid w:val="00CC0280"/>
    <w:rsid w:val="00CC0410"/>
    <w:rsid w:val="00CC0474"/>
    <w:rsid w:val="00CC1237"/>
    <w:rsid w:val="00CC1AC1"/>
    <w:rsid w:val="00CC1BD9"/>
    <w:rsid w:val="00CC1F18"/>
    <w:rsid w:val="00CC2545"/>
    <w:rsid w:val="00CC2555"/>
    <w:rsid w:val="00CC2556"/>
    <w:rsid w:val="00CC25C9"/>
    <w:rsid w:val="00CC3704"/>
    <w:rsid w:val="00CC395C"/>
    <w:rsid w:val="00CC3E81"/>
    <w:rsid w:val="00CC4150"/>
    <w:rsid w:val="00CC450C"/>
    <w:rsid w:val="00CC4535"/>
    <w:rsid w:val="00CC4994"/>
    <w:rsid w:val="00CC50BE"/>
    <w:rsid w:val="00CC5BCF"/>
    <w:rsid w:val="00CC5D08"/>
    <w:rsid w:val="00CC60D6"/>
    <w:rsid w:val="00CC7F4D"/>
    <w:rsid w:val="00CD017C"/>
    <w:rsid w:val="00CD033B"/>
    <w:rsid w:val="00CD10A9"/>
    <w:rsid w:val="00CD126B"/>
    <w:rsid w:val="00CD1A9C"/>
    <w:rsid w:val="00CD25F1"/>
    <w:rsid w:val="00CD2870"/>
    <w:rsid w:val="00CD29F8"/>
    <w:rsid w:val="00CD2AF4"/>
    <w:rsid w:val="00CD3381"/>
    <w:rsid w:val="00CD44C7"/>
    <w:rsid w:val="00CD4DA0"/>
    <w:rsid w:val="00CD4F69"/>
    <w:rsid w:val="00CD54EF"/>
    <w:rsid w:val="00CD5B67"/>
    <w:rsid w:val="00CD6FAC"/>
    <w:rsid w:val="00CD6FFF"/>
    <w:rsid w:val="00CD7922"/>
    <w:rsid w:val="00CE0018"/>
    <w:rsid w:val="00CE0C67"/>
    <w:rsid w:val="00CE0DC9"/>
    <w:rsid w:val="00CE0E59"/>
    <w:rsid w:val="00CE1AC3"/>
    <w:rsid w:val="00CE1BDE"/>
    <w:rsid w:val="00CE1EC6"/>
    <w:rsid w:val="00CE216B"/>
    <w:rsid w:val="00CE264D"/>
    <w:rsid w:val="00CE2735"/>
    <w:rsid w:val="00CE2F34"/>
    <w:rsid w:val="00CE3256"/>
    <w:rsid w:val="00CE3406"/>
    <w:rsid w:val="00CE34A5"/>
    <w:rsid w:val="00CE3F48"/>
    <w:rsid w:val="00CE401E"/>
    <w:rsid w:val="00CE4A2D"/>
    <w:rsid w:val="00CE561B"/>
    <w:rsid w:val="00CE57E1"/>
    <w:rsid w:val="00CE5B0B"/>
    <w:rsid w:val="00CE5D7A"/>
    <w:rsid w:val="00CE6309"/>
    <w:rsid w:val="00CE6681"/>
    <w:rsid w:val="00CE7061"/>
    <w:rsid w:val="00CE735C"/>
    <w:rsid w:val="00CE7A34"/>
    <w:rsid w:val="00CE7E5F"/>
    <w:rsid w:val="00CF0118"/>
    <w:rsid w:val="00CF0296"/>
    <w:rsid w:val="00CF039E"/>
    <w:rsid w:val="00CF0B5D"/>
    <w:rsid w:val="00CF0D8E"/>
    <w:rsid w:val="00CF141E"/>
    <w:rsid w:val="00CF28CB"/>
    <w:rsid w:val="00CF3206"/>
    <w:rsid w:val="00CF327D"/>
    <w:rsid w:val="00CF374F"/>
    <w:rsid w:val="00CF3AA0"/>
    <w:rsid w:val="00CF3B90"/>
    <w:rsid w:val="00CF3C6C"/>
    <w:rsid w:val="00CF4DB8"/>
    <w:rsid w:val="00CF5119"/>
    <w:rsid w:val="00CF5154"/>
    <w:rsid w:val="00CF57D2"/>
    <w:rsid w:val="00CF5A3E"/>
    <w:rsid w:val="00CF6711"/>
    <w:rsid w:val="00CF67BE"/>
    <w:rsid w:val="00CF69CB"/>
    <w:rsid w:val="00CF7092"/>
    <w:rsid w:val="00CF7CFC"/>
    <w:rsid w:val="00D00578"/>
    <w:rsid w:val="00D00CE9"/>
    <w:rsid w:val="00D01011"/>
    <w:rsid w:val="00D01F99"/>
    <w:rsid w:val="00D02356"/>
    <w:rsid w:val="00D0267C"/>
    <w:rsid w:val="00D03119"/>
    <w:rsid w:val="00D034E3"/>
    <w:rsid w:val="00D03713"/>
    <w:rsid w:val="00D04289"/>
    <w:rsid w:val="00D04319"/>
    <w:rsid w:val="00D0485B"/>
    <w:rsid w:val="00D04AE5"/>
    <w:rsid w:val="00D05592"/>
    <w:rsid w:val="00D05C35"/>
    <w:rsid w:val="00D0668F"/>
    <w:rsid w:val="00D067E8"/>
    <w:rsid w:val="00D07065"/>
    <w:rsid w:val="00D07443"/>
    <w:rsid w:val="00D07B7D"/>
    <w:rsid w:val="00D102FF"/>
    <w:rsid w:val="00D10D28"/>
    <w:rsid w:val="00D1126D"/>
    <w:rsid w:val="00D11347"/>
    <w:rsid w:val="00D12E77"/>
    <w:rsid w:val="00D13928"/>
    <w:rsid w:val="00D13AED"/>
    <w:rsid w:val="00D13B9E"/>
    <w:rsid w:val="00D14D05"/>
    <w:rsid w:val="00D14F70"/>
    <w:rsid w:val="00D15090"/>
    <w:rsid w:val="00D15256"/>
    <w:rsid w:val="00D15371"/>
    <w:rsid w:val="00D158B4"/>
    <w:rsid w:val="00D15E8D"/>
    <w:rsid w:val="00D15F30"/>
    <w:rsid w:val="00D16054"/>
    <w:rsid w:val="00D16152"/>
    <w:rsid w:val="00D16AFB"/>
    <w:rsid w:val="00D171EE"/>
    <w:rsid w:val="00D17A18"/>
    <w:rsid w:val="00D20633"/>
    <w:rsid w:val="00D20D79"/>
    <w:rsid w:val="00D20F34"/>
    <w:rsid w:val="00D20FE4"/>
    <w:rsid w:val="00D2106F"/>
    <w:rsid w:val="00D21B28"/>
    <w:rsid w:val="00D21C94"/>
    <w:rsid w:val="00D21CB7"/>
    <w:rsid w:val="00D234F8"/>
    <w:rsid w:val="00D236BC"/>
    <w:rsid w:val="00D24E25"/>
    <w:rsid w:val="00D25064"/>
    <w:rsid w:val="00D2560B"/>
    <w:rsid w:val="00D258C8"/>
    <w:rsid w:val="00D25B96"/>
    <w:rsid w:val="00D26220"/>
    <w:rsid w:val="00D2657F"/>
    <w:rsid w:val="00D268FA"/>
    <w:rsid w:val="00D26CD1"/>
    <w:rsid w:val="00D270A3"/>
    <w:rsid w:val="00D27D84"/>
    <w:rsid w:val="00D303B1"/>
    <w:rsid w:val="00D30A8A"/>
    <w:rsid w:val="00D3139F"/>
    <w:rsid w:val="00D325D3"/>
    <w:rsid w:val="00D326FB"/>
    <w:rsid w:val="00D32B3D"/>
    <w:rsid w:val="00D32E80"/>
    <w:rsid w:val="00D336B5"/>
    <w:rsid w:val="00D344B7"/>
    <w:rsid w:val="00D347BC"/>
    <w:rsid w:val="00D34A43"/>
    <w:rsid w:val="00D34B25"/>
    <w:rsid w:val="00D34EEF"/>
    <w:rsid w:val="00D352D3"/>
    <w:rsid w:val="00D354AB"/>
    <w:rsid w:val="00D3585B"/>
    <w:rsid w:val="00D360BD"/>
    <w:rsid w:val="00D365FF"/>
    <w:rsid w:val="00D3681C"/>
    <w:rsid w:val="00D374E2"/>
    <w:rsid w:val="00D375EF"/>
    <w:rsid w:val="00D37737"/>
    <w:rsid w:val="00D37CDF"/>
    <w:rsid w:val="00D37DF3"/>
    <w:rsid w:val="00D40270"/>
    <w:rsid w:val="00D403BE"/>
    <w:rsid w:val="00D4090A"/>
    <w:rsid w:val="00D409E6"/>
    <w:rsid w:val="00D40A4B"/>
    <w:rsid w:val="00D413BA"/>
    <w:rsid w:val="00D41C38"/>
    <w:rsid w:val="00D42040"/>
    <w:rsid w:val="00D4245C"/>
    <w:rsid w:val="00D426D8"/>
    <w:rsid w:val="00D429B1"/>
    <w:rsid w:val="00D434D8"/>
    <w:rsid w:val="00D436FF"/>
    <w:rsid w:val="00D447E0"/>
    <w:rsid w:val="00D44992"/>
    <w:rsid w:val="00D44AEF"/>
    <w:rsid w:val="00D44FE9"/>
    <w:rsid w:val="00D4516B"/>
    <w:rsid w:val="00D45D67"/>
    <w:rsid w:val="00D45FDD"/>
    <w:rsid w:val="00D46AE8"/>
    <w:rsid w:val="00D47246"/>
    <w:rsid w:val="00D47271"/>
    <w:rsid w:val="00D472BB"/>
    <w:rsid w:val="00D47590"/>
    <w:rsid w:val="00D478DC"/>
    <w:rsid w:val="00D47D5F"/>
    <w:rsid w:val="00D50C9B"/>
    <w:rsid w:val="00D51006"/>
    <w:rsid w:val="00D51321"/>
    <w:rsid w:val="00D5133C"/>
    <w:rsid w:val="00D51772"/>
    <w:rsid w:val="00D5183E"/>
    <w:rsid w:val="00D518E3"/>
    <w:rsid w:val="00D5197D"/>
    <w:rsid w:val="00D51CF1"/>
    <w:rsid w:val="00D52843"/>
    <w:rsid w:val="00D52924"/>
    <w:rsid w:val="00D52BAA"/>
    <w:rsid w:val="00D52BD4"/>
    <w:rsid w:val="00D52D36"/>
    <w:rsid w:val="00D54224"/>
    <w:rsid w:val="00D54333"/>
    <w:rsid w:val="00D5472B"/>
    <w:rsid w:val="00D54C1C"/>
    <w:rsid w:val="00D54C6C"/>
    <w:rsid w:val="00D54DBB"/>
    <w:rsid w:val="00D55271"/>
    <w:rsid w:val="00D55B16"/>
    <w:rsid w:val="00D55EC6"/>
    <w:rsid w:val="00D55EFE"/>
    <w:rsid w:val="00D56C82"/>
    <w:rsid w:val="00D576F5"/>
    <w:rsid w:val="00D57977"/>
    <w:rsid w:val="00D57E49"/>
    <w:rsid w:val="00D603F2"/>
    <w:rsid w:val="00D6072B"/>
    <w:rsid w:val="00D60B05"/>
    <w:rsid w:val="00D60E29"/>
    <w:rsid w:val="00D616AD"/>
    <w:rsid w:val="00D61816"/>
    <w:rsid w:val="00D61EA3"/>
    <w:rsid w:val="00D6248F"/>
    <w:rsid w:val="00D624FB"/>
    <w:rsid w:val="00D62888"/>
    <w:rsid w:val="00D62A57"/>
    <w:rsid w:val="00D62D6C"/>
    <w:rsid w:val="00D62E30"/>
    <w:rsid w:val="00D6344F"/>
    <w:rsid w:val="00D634F2"/>
    <w:rsid w:val="00D63C9B"/>
    <w:rsid w:val="00D63EC3"/>
    <w:rsid w:val="00D640B3"/>
    <w:rsid w:val="00D64633"/>
    <w:rsid w:val="00D64E84"/>
    <w:rsid w:val="00D65253"/>
    <w:rsid w:val="00D65554"/>
    <w:rsid w:val="00D65871"/>
    <w:rsid w:val="00D65A82"/>
    <w:rsid w:val="00D65DA4"/>
    <w:rsid w:val="00D661B9"/>
    <w:rsid w:val="00D6622E"/>
    <w:rsid w:val="00D663FC"/>
    <w:rsid w:val="00D66915"/>
    <w:rsid w:val="00D66FF5"/>
    <w:rsid w:val="00D673D5"/>
    <w:rsid w:val="00D67B3B"/>
    <w:rsid w:val="00D7095F"/>
    <w:rsid w:val="00D70CFF"/>
    <w:rsid w:val="00D71467"/>
    <w:rsid w:val="00D718BB"/>
    <w:rsid w:val="00D719EC"/>
    <w:rsid w:val="00D71B48"/>
    <w:rsid w:val="00D71EE4"/>
    <w:rsid w:val="00D722D1"/>
    <w:rsid w:val="00D7289E"/>
    <w:rsid w:val="00D72998"/>
    <w:rsid w:val="00D72B82"/>
    <w:rsid w:val="00D738AF"/>
    <w:rsid w:val="00D7391F"/>
    <w:rsid w:val="00D745F5"/>
    <w:rsid w:val="00D74F5E"/>
    <w:rsid w:val="00D74F9F"/>
    <w:rsid w:val="00D750AA"/>
    <w:rsid w:val="00D75DBF"/>
    <w:rsid w:val="00D75F82"/>
    <w:rsid w:val="00D75FFC"/>
    <w:rsid w:val="00D7616A"/>
    <w:rsid w:val="00D76581"/>
    <w:rsid w:val="00D76E19"/>
    <w:rsid w:val="00D77A25"/>
    <w:rsid w:val="00D77D1F"/>
    <w:rsid w:val="00D77D9F"/>
    <w:rsid w:val="00D77F92"/>
    <w:rsid w:val="00D80482"/>
    <w:rsid w:val="00D80BAA"/>
    <w:rsid w:val="00D81C9C"/>
    <w:rsid w:val="00D81E0A"/>
    <w:rsid w:val="00D81E8D"/>
    <w:rsid w:val="00D82E0C"/>
    <w:rsid w:val="00D8312F"/>
    <w:rsid w:val="00D838E9"/>
    <w:rsid w:val="00D83D50"/>
    <w:rsid w:val="00D84B07"/>
    <w:rsid w:val="00D84E69"/>
    <w:rsid w:val="00D85483"/>
    <w:rsid w:val="00D85B8D"/>
    <w:rsid w:val="00D861C3"/>
    <w:rsid w:val="00D8623A"/>
    <w:rsid w:val="00D87082"/>
    <w:rsid w:val="00D870DD"/>
    <w:rsid w:val="00D87AF9"/>
    <w:rsid w:val="00D91297"/>
    <w:rsid w:val="00D91410"/>
    <w:rsid w:val="00D91B64"/>
    <w:rsid w:val="00D91FCA"/>
    <w:rsid w:val="00D91FD5"/>
    <w:rsid w:val="00D9207A"/>
    <w:rsid w:val="00D925EC"/>
    <w:rsid w:val="00D92D55"/>
    <w:rsid w:val="00D935E0"/>
    <w:rsid w:val="00D9361B"/>
    <w:rsid w:val="00D9373F"/>
    <w:rsid w:val="00D9384F"/>
    <w:rsid w:val="00D93887"/>
    <w:rsid w:val="00D93BBA"/>
    <w:rsid w:val="00D942BE"/>
    <w:rsid w:val="00D95615"/>
    <w:rsid w:val="00D95AAA"/>
    <w:rsid w:val="00D95AC1"/>
    <w:rsid w:val="00D95B8A"/>
    <w:rsid w:val="00D96124"/>
    <w:rsid w:val="00D96134"/>
    <w:rsid w:val="00D962A0"/>
    <w:rsid w:val="00D964F1"/>
    <w:rsid w:val="00D9669B"/>
    <w:rsid w:val="00D96867"/>
    <w:rsid w:val="00D96907"/>
    <w:rsid w:val="00D96AFF"/>
    <w:rsid w:val="00D97272"/>
    <w:rsid w:val="00D97921"/>
    <w:rsid w:val="00D97BE2"/>
    <w:rsid w:val="00D97E6D"/>
    <w:rsid w:val="00DA04F8"/>
    <w:rsid w:val="00DA0FF4"/>
    <w:rsid w:val="00DA1192"/>
    <w:rsid w:val="00DA18C2"/>
    <w:rsid w:val="00DA1FB7"/>
    <w:rsid w:val="00DA24C1"/>
    <w:rsid w:val="00DA3438"/>
    <w:rsid w:val="00DA34A1"/>
    <w:rsid w:val="00DA381B"/>
    <w:rsid w:val="00DA38F2"/>
    <w:rsid w:val="00DA3D6F"/>
    <w:rsid w:val="00DA3DC6"/>
    <w:rsid w:val="00DA4795"/>
    <w:rsid w:val="00DA5740"/>
    <w:rsid w:val="00DA5A18"/>
    <w:rsid w:val="00DA603E"/>
    <w:rsid w:val="00DA6D8D"/>
    <w:rsid w:val="00DA6F6D"/>
    <w:rsid w:val="00DA7861"/>
    <w:rsid w:val="00DB041C"/>
    <w:rsid w:val="00DB043A"/>
    <w:rsid w:val="00DB0754"/>
    <w:rsid w:val="00DB0A2D"/>
    <w:rsid w:val="00DB1134"/>
    <w:rsid w:val="00DB1431"/>
    <w:rsid w:val="00DB25B0"/>
    <w:rsid w:val="00DB2A73"/>
    <w:rsid w:val="00DB32B4"/>
    <w:rsid w:val="00DB3BD6"/>
    <w:rsid w:val="00DB3EF9"/>
    <w:rsid w:val="00DB4335"/>
    <w:rsid w:val="00DB45F0"/>
    <w:rsid w:val="00DB491A"/>
    <w:rsid w:val="00DB4B9C"/>
    <w:rsid w:val="00DB4D64"/>
    <w:rsid w:val="00DB4E26"/>
    <w:rsid w:val="00DB52F3"/>
    <w:rsid w:val="00DB574F"/>
    <w:rsid w:val="00DB599B"/>
    <w:rsid w:val="00DB5F77"/>
    <w:rsid w:val="00DB702D"/>
    <w:rsid w:val="00DB72D3"/>
    <w:rsid w:val="00DB72E7"/>
    <w:rsid w:val="00DB77B1"/>
    <w:rsid w:val="00DB79E8"/>
    <w:rsid w:val="00DC0403"/>
    <w:rsid w:val="00DC0CCD"/>
    <w:rsid w:val="00DC0F1B"/>
    <w:rsid w:val="00DC11E8"/>
    <w:rsid w:val="00DC152B"/>
    <w:rsid w:val="00DC1756"/>
    <w:rsid w:val="00DC18FC"/>
    <w:rsid w:val="00DC1BB7"/>
    <w:rsid w:val="00DC2673"/>
    <w:rsid w:val="00DC28D1"/>
    <w:rsid w:val="00DC2C0F"/>
    <w:rsid w:val="00DC2F0D"/>
    <w:rsid w:val="00DC3205"/>
    <w:rsid w:val="00DC3243"/>
    <w:rsid w:val="00DC3448"/>
    <w:rsid w:val="00DC3666"/>
    <w:rsid w:val="00DC3798"/>
    <w:rsid w:val="00DC3936"/>
    <w:rsid w:val="00DC3BD7"/>
    <w:rsid w:val="00DC4461"/>
    <w:rsid w:val="00DC4A7D"/>
    <w:rsid w:val="00DC50CB"/>
    <w:rsid w:val="00DC58DD"/>
    <w:rsid w:val="00DC5B3F"/>
    <w:rsid w:val="00DC5FE5"/>
    <w:rsid w:val="00DC6278"/>
    <w:rsid w:val="00DC63A3"/>
    <w:rsid w:val="00DC6518"/>
    <w:rsid w:val="00DC6544"/>
    <w:rsid w:val="00DC65F4"/>
    <w:rsid w:val="00DC6AB5"/>
    <w:rsid w:val="00DC7242"/>
    <w:rsid w:val="00DD0489"/>
    <w:rsid w:val="00DD05E8"/>
    <w:rsid w:val="00DD0938"/>
    <w:rsid w:val="00DD0B7C"/>
    <w:rsid w:val="00DD0CCC"/>
    <w:rsid w:val="00DD0CE1"/>
    <w:rsid w:val="00DD0D46"/>
    <w:rsid w:val="00DD0FB5"/>
    <w:rsid w:val="00DD17F8"/>
    <w:rsid w:val="00DD2447"/>
    <w:rsid w:val="00DD2E71"/>
    <w:rsid w:val="00DD3E53"/>
    <w:rsid w:val="00DD47E0"/>
    <w:rsid w:val="00DD49AD"/>
    <w:rsid w:val="00DD4BBB"/>
    <w:rsid w:val="00DD4C03"/>
    <w:rsid w:val="00DD68B8"/>
    <w:rsid w:val="00DD6EC5"/>
    <w:rsid w:val="00DD6FFF"/>
    <w:rsid w:val="00DD739C"/>
    <w:rsid w:val="00DD73E9"/>
    <w:rsid w:val="00DD78BE"/>
    <w:rsid w:val="00DD7B1E"/>
    <w:rsid w:val="00DD7D69"/>
    <w:rsid w:val="00DE00E2"/>
    <w:rsid w:val="00DE10B5"/>
    <w:rsid w:val="00DE10D4"/>
    <w:rsid w:val="00DE1301"/>
    <w:rsid w:val="00DE209A"/>
    <w:rsid w:val="00DE31B4"/>
    <w:rsid w:val="00DE3D15"/>
    <w:rsid w:val="00DE519B"/>
    <w:rsid w:val="00DE58DE"/>
    <w:rsid w:val="00DE58E4"/>
    <w:rsid w:val="00DE648D"/>
    <w:rsid w:val="00DE6B88"/>
    <w:rsid w:val="00DE6FF1"/>
    <w:rsid w:val="00DE7DC1"/>
    <w:rsid w:val="00DF0219"/>
    <w:rsid w:val="00DF0474"/>
    <w:rsid w:val="00DF0A6A"/>
    <w:rsid w:val="00DF1162"/>
    <w:rsid w:val="00DF1782"/>
    <w:rsid w:val="00DF18D0"/>
    <w:rsid w:val="00DF1B1F"/>
    <w:rsid w:val="00DF1D13"/>
    <w:rsid w:val="00DF21B1"/>
    <w:rsid w:val="00DF25D4"/>
    <w:rsid w:val="00DF33D9"/>
    <w:rsid w:val="00DF3568"/>
    <w:rsid w:val="00DF3714"/>
    <w:rsid w:val="00DF39B3"/>
    <w:rsid w:val="00DF39B5"/>
    <w:rsid w:val="00DF39E6"/>
    <w:rsid w:val="00DF40A1"/>
    <w:rsid w:val="00DF425F"/>
    <w:rsid w:val="00DF43DA"/>
    <w:rsid w:val="00DF545A"/>
    <w:rsid w:val="00DF54AF"/>
    <w:rsid w:val="00DF5ABF"/>
    <w:rsid w:val="00DF5D37"/>
    <w:rsid w:val="00DF6F69"/>
    <w:rsid w:val="00DF7242"/>
    <w:rsid w:val="00DF7321"/>
    <w:rsid w:val="00DF73F1"/>
    <w:rsid w:val="00DF75D9"/>
    <w:rsid w:val="00DF788E"/>
    <w:rsid w:val="00DF7919"/>
    <w:rsid w:val="00E00249"/>
    <w:rsid w:val="00E00E09"/>
    <w:rsid w:val="00E015D3"/>
    <w:rsid w:val="00E01C81"/>
    <w:rsid w:val="00E0201B"/>
    <w:rsid w:val="00E028CB"/>
    <w:rsid w:val="00E029A8"/>
    <w:rsid w:val="00E02BA2"/>
    <w:rsid w:val="00E03404"/>
    <w:rsid w:val="00E04AC9"/>
    <w:rsid w:val="00E04B37"/>
    <w:rsid w:val="00E04B52"/>
    <w:rsid w:val="00E05C30"/>
    <w:rsid w:val="00E06117"/>
    <w:rsid w:val="00E0715C"/>
    <w:rsid w:val="00E07578"/>
    <w:rsid w:val="00E07891"/>
    <w:rsid w:val="00E10866"/>
    <w:rsid w:val="00E10A60"/>
    <w:rsid w:val="00E10AF0"/>
    <w:rsid w:val="00E10B15"/>
    <w:rsid w:val="00E10B7A"/>
    <w:rsid w:val="00E1166B"/>
    <w:rsid w:val="00E1196E"/>
    <w:rsid w:val="00E12B5D"/>
    <w:rsid w:val="00E12C1E"/>
    <w:rsid w:val="00E13429"/>
    <w:rsid w:val="00E14A84"/>
    <w:rsid w:val="00E1522E"/>
    <w:rsid w:val="00E16185"/>
    <w:rsid w:val="00E1637A"/>
    <w:rsid w:val="00E166B1"/>
    <w:rsid w:val="00E16825"/>
    <w:rsid w:val="00E16CD0"/>
    <w:rsid w:val="00E17363"/>
    <w:rsid w:val="00E20015"/>
    <w:rsid w:val="00E200AA"/>
    <w:rsid w:val="00E201BE"/>
    <w:rsid w:val="00E203AD"/>
    <w:rsid w:val="00E20B32"/>
    <w:rsid w:val="00E20FD0"/>
    <w:rsid w:val="00E21516"/>
    <w:rsid w:val="00E21B4A"/>
    <w:rsid w:val="00E21FDF"/>
    <w:rsid w:val="00E22C02"/>
    <w:rsid w:val="00E22EB4"/>
    <w:rsid w:val="00E235DB"/>
    <w:rsid w:val="00E2424F"/>
    <w:rsid w:val="00E2596B"/>
    <w:rsid w:val="00E25BD7"/>
    <w:rsid w:val="00E25BDE"/>
    <w:rsid w:val="00E25E4D"/>
    <w:rsid w:val="00E25F45"/>
    <w:rsid w:val="00E264D4"/>
    <w:rsid w:val="00E266A9"/>
    <w:rsid w:val="00E26A6D"/>
    <w:rsid w:val="00E26F38"/>
    <w:rsid w:val="00E26FA4"/>
    <w:rsid w:val="00E27112"/>
    <w:rsid w:val="00E27531"/>
    <w:rsid w:val="00E3111B"/>
    <w:rsid w:val="00E326C8"/>
    <w:rsid w:val="00E33333"/>
    <w:rsid w:val="00E3343C"/>
    <w:rsid w:val="00E337CE"/>
    <w:rsid w:val="00E33AAD"/>
    <w:rsid w:val="00E34928"/>
    <w:rsid w:val="00E349F9"/>
    <w:rsid w:val="00E34A64"/>
    <w:rsid w:val="00E35299"/>
    <w:rsid w:val="00E360F9"/>
    <w:rsid w:val="00E36AEA"/>
    <w:rsid w:val="00E36F13"/>
    <w:rsid w:val="00E37724"/>
    <w:rsid w:val="00E3799B"/>
    <w:rsid w:val="00E37B3D"/>
    <w:rsid w:val="00E37BB1"/>
    <w:rsid w:val="00E37DF7"/>
    <w:rsid w:val="00E37FC8"/>
    <w:rsid w:val="00E400A8"/>
    <w:rsid w:val="00E40370"/>
    <w:rsid w:val="00E40417"/>
    <w:rsid w:val="00E4162C"/>
    <w:rsid w:val="00E41DC7"/>
    <w:rsid w:val="00E42176"/>
    <w:rsid w:val="00E42276"/>
    <w:rsid w:val="00E426D2"/>
    <w:rsid w:val="00E42752"/>
    <w:rsid w:val="00E443EF"/>
    <w:rsid w:val="00E4463B"/>
    <w:rsid w:val="00E4541E"/>
    <w:rsid w:val="00E45550"/>
    <w:rsid w:val="00E45A9E"/>
    <w:rsid w:val="00E4612F"/>
    <w:rsid w:val="00E47045"/>
    <w:rsid w:val="00E473E7"/>
    <w:rsid w:val="00E47406"/>
    <w:rsid w:val="00E47A61"/>
    <w:rsid w:val="00E503EB"/>
    <w:rsid w:val="00E5079B"/>
    <w:rsid w:val="00E50906"/>
    <w:rsid w:val="00E50937"/>
    <w:rsid w:val="00E50C51"/>
    <w:rsid w:val="00E50F15"/>
    <w:rsid w:val="00E51055"/>
    <w:rsid w:val="00E510DE"/>
    <w:rsid w:val="00E516BC"/>
    <w:rsid w:val="00E5198B"/>
    <w:rsid w:val="00E51AFD"/>
    <w:rsid w:val="00E51CC5"/>
    <w:rsid w:val="00E51F43"/>
    <w:rsid w:val="00E522BD"/>
    <w:rsid w:val="00E52695"/>
    <w:rsid w:val="00E52912"/>
    <w:rsid w:val="00E543EC"/>
    <w:rsid w:val="00E54712"/>
    <w:rsid w:val="00E5490B"/>
    <w:rsid w:val="00E54B5E"/>
    <w:rsid w:val="00E54F8D"/>
    <w:rsid w:val="00E558A4"/>
    <w:rsid w:val="00E55B0D"/>
    <w:rsid w:val="00E55C55"/>
    <w:rsid w:val="00E5619F"/>
    <w:rsid w:val="00E5744F"/>
    <w:rsid w:val="00E57A93"/>
    <w:rsid w:val="00E57C8B"/>
    <w:rsid w:val="00E60746"/>
    <w:rsid w:val="00E60BB9"/>
    <w:rsid w:val="00E60EE7"/>
    <w:rsid w:val="00E61223"/>
    <w:rsid w:val="00E619D8"/>
    <w:rsid w:val="00E61CDC"/>
    <w:rsid w:val="00E625F1"/>
    <w:rsid w:val="00E627CC"/>
    <w:rsid w:val="00E630E4"/>
    <w:rsid w:val="00E631E5"/>
    <w:rsid w:val="00E64857"/>
    <w:rsid w:val="00E65149"/>
    <w:rsid w:val="00E65870"/>
    <w:rsid w:val="00E65AC8"/>
    <w:rsid w:val="00E65F04"/>
    <w:rsid w:val="00E6650D"/>
    <w:rsid w:val="00E66611"/>
    <w:rsid w:val="00E6709D"/>
    <w:rsid w:val="00E670A2"/>
    <w:rsid w:val="00E67126"/>
    <w:rsid w:val="00E67B07"/>
    <w:rsid w:val="00E67F50"/>
    <w:rsid w:val="00E723AE"/>
    <w:rsid w:val="00E723F4"/>
    <w:rsid w:val="00E7258F"/>
    <w:rsid w:val="00E72DA7"/>
    <w:rsid w:val="00E72E0B"/>
    <w:rsid w:val="00E72FC0"/>
    <w:rsid w:val="00E733A2"/>
    <w:rsid w:val="00E74157"/>
    <w:rsid w:val="00E74214"/>
    <w:rsid w:val="00E7488E"/>
    <w:rsid w:val="00E748F6"/>
    <w:rsid w:val="00E758D4"/>
    <w:rsid w:val="00E75D26"/>
    <w:rsid w:val="00E75F99"/>
    <w:rsid w:val="00E761C1"/>
    <w:rsid w:val="00E764E4"/>
    <w:rsid w:val="00E76F82"/>
    <w:rsid w:val="00E76FF4"/>
    <w:rsid w:val="00E76FF5"/>
    <w:rsid w:val="00E776A0"/>
    <w:rsid w:val="00E779BB"/>
    <w:rsid w:val="00E77CEA"/>
    <w:rsid w:val="00E77DDB"/>
    <w:rsid w:val="00E80BD3"/>
    <w:rsid w:val="00E81220"/>
    <w:rsid w:val="00E81B6D"/>
    <w:rsid w:val="00E81D41"/>
    <w:rsid w:val="00E82070"/>
    <w:rsid w:val="00E8210D"/>
    <w:rsid w:val="00E82891"/>
    <w:rsid w:val="00E82E88"/>
    <w:rsid w:val="00E83F8F"/>
    <w:rsid w:val="00E84259"/>
    <w:rsid w:val="00E8435D"/>
    <w:rsid w:val="00E843BA"/>
    <w:rsid w:val="00E8494A"/>
    <w:rsid w:val="00E84D9C"/>
    <w:rsid w:val="00E859C0"/>
    <w:rsid w:val="00E85C9D"/>
    <w:rsid w:val="00E865DA"/>
    <w:rsid w:val="00E87096"/>
    <w:rsid w:val="00E879A9"/>
    <w:rsid w:val="00E87A2D"/>
    <w:rsid w:val="00E87C36"/>
    <w:rsid w:val="00E90E38"/>
    <w:rsid w:val="00E90F92"/>
    <w:rsid w:val="00E9132A"/>
    <w:rsid w:val="00E91944"/>
    <w:rsid w:val="00E91BE7"/>
    <w:rsid w:val="00E924CF"/>
    <w:rsid w:val="00E935AD"/>
    <w:rsid w:val="00E93A9F"/>
    <w:rsid w:val="00E9412F"/>
    <w:rsid w:val="00E9422B"/>
    <w:rsid w:val="00E94A1B"/>
    <w:rsid w:val="00E94BA5"/>
    <w:rsid w:val="00E94BAD"/>
    <w:rsid w:val="00E94D4F"/>
    <w:rsid w:val="00E95019"/>
    <w:rsid w:val="00E95443"/>
    <w:rsid w:val="00E95451"/>
    <w:rsid w:val="00E9569D"/>
    <w:rsid w:val="00E95849"/>
    <w:rsid w:val="00E97C56"/>
    <w:rsid w:val="00EA0095"/>
    <w:rsid w:val="00EA107E"/>
    <w:rsid w:val="00EA10CD"/>
    <w:rsid w:val="00EA1435"/>
    <w:rsid w:val="00EA1799"/>
    <w:rsid w:val="00EA1F1F"/>
    <w:rsid w:val="00EA252B"/>
    <w:rsid w:val="00EA328F"/>
    <w:rsid w:val="00EA3D46"/>
    <w:rsid w:val="00EA3E7B"/>
    <w:rsid w:val="00EA4A09"/>
    <w:rsid w:val="00EA4A3A"/>
    <w:rsid w:val="00EA4C0B"/>
    <w:rsid w:val="00EA4CA0"/>
    <w:rsid w:val="00EA5692"/>
    <w:rsid w:val="00EA56E3"/>
    <w:rsid w:val="00EA59CF"/>
    <w:rsid w:val="00EA5D54"/>
    <w:rsid w:val="00EA62C2"/>
    <w:rsid w:val="00EA6602"/>
    <w:rsid w:val="00EA685A"/>
    <w:rsid w:val="00EA68A5"/>
    <w:rsid w:val="00EA702C"/>
    <w:rsid w:val="00EA74D4"/>
    <w:rsid w:val="00EA7551"/>
    <w:rsid w:val="00EA7D63"/>
    <w:rsid w:val="00EB0AAB"/>
    <w:rsid w:val="00EB0B20"/>
    <w:rsid w:val="00EB104A"/>
    <w:rsid w:val="00EB200F"/>
    <w:rsid w:val="00EB33C0"/>
    <w:rsid w:val="00EB367F"/>
    <w:rsid w:val="00EB3C30"/>
    <w:rsid w:val="00EB3D68"/>
    <w:rsid w:val="00EB79E3"/>
    <w:rsid w:val="00EC0301"/>
    <w:rsid w:val="00EC1159"/>
    <w:rsid w:val="00EC154C"/>
    <w:rsid w:val="00EC18DA"/>
    <w:rsid w:val="00EC1A24"/>
    <w:rsid w:val="00EC24B5"/>
    <w:rsid w:val="00EC25B7"/>
    <w:rsid w:val="00EC27BC"/>
    <w:rsid w:val="00EC3B6B"/>
    <w:rsid w:val="00EC43F1"/>
    <w:rsid w:val="00EC4404"/>
    <w:rsid w:val="00EC482D"/>
    <w:rsid w:val="00EC4D44"/>
    <w:rsid w:val="00EC4FB8"/>
    <w:rsid w:val="00EC5A70"/>
    <w:rsid w:val="00EC61A6"/>
    <w:rsid w:val="00EC6AD8"/>
    <w:rsid w:val="00EC74CC"/>
    <w:rsid w:val="00EC75DA"/>
    <w:rsid w:val="00EC7AEC"/>
    <w:rsid w:val="00EC7DA6"/>
    <w:rsid w:val="00ED0457"/>
    <w:rsid w:val="00ED064F"/>
    <w:rsid w:val="00ED0F51"/>
    <w:rsid w:val="00ED11DE"/>
    <w:rsid w:val="00ED13AC"/>
    <w:rsid w:val="00ED1545"/>
    <w:rsid w:val="00ED181D"/>
    <w:rsid w:val="00ED1830"/>
    <w:rsid w:val="00ED1BEF"/>
    <w:rsid w:val="00ED207E"/>
    <w:rsid w:val="00ED2351"/>
    <w:rsid w:val="00ED250D"/>
    <w:rsid w:val="00ED2D2E"/>
    <w:rsid w:val="00ED35A1"/>
    <w:rsid w:val="00ED4547"/>
    <w:rsid w:val="00ED508F"/>
    <w:rsid w:val="00ED5C50"/>
    <w:rsid w:val="00ED6AC0"/>
    <w:rsid w:val="00ED6C89"/>
    <w:rsid w:val="00EE0500"/>
    <w:rsid w:val="00EE0827"/>
    <w:rsid w:val="00EE0EB2"/>
    <w:rsid w:val="00EE11F0"/>
    <w:rsid w:val="00EE276D"/>
    <w:rsid w:val="00EE288B"/>
    <w:rsid w:val="00EE2D47"/>
    <w:rsid w:val="00EE3143"/>
    <w:rsid w:val="00EE3293"/>
    <w:rsid w:val="00EE344D"/>
    <w:rsid w:val="00EE3570"/>
    <w:rsid w:val="00EE3794"/>
    <w:rsid w:val="00EE3BC0"/>
    <w:rsid w:val="00EE3D00"/>
    <w:rsid w:val="00EE40F8"/>
    <w:rsid w:val="00EE4256"/>
    <w:rsid w:val="00EE4B2E"/>
    <w:rsid w:val="00EE4B5A"/>
    <w:rsid w:val="00EE5200"/>
    <w:rsid w:val="00EE525A"/>
    <w:rsid w:val="00EE5529"/>
    <w:rsid w:val="00EE57B6"/>
    <w:rsid w:val="00EE584A"/>
    <w:rsid w:val="00EE5CE6"/>
    <w:rsid w:val="00EE60D4"/>
    <w:rsid w:val="00EE6D0C"/>
    <w:rsid w:val="00EE7893"/>
    <w:rsid w:val="00EE7B2D"/>
    <w:rsid w:val="00EE7E67"/>
    <w:rsid w:val="00EE7FF5"/>
    <w:rsid w:val="00EF04F6"/>
    <w:rsid w:val="00EF056E"/>
    <w:rsid w:val="00EF083E"/>
    <w:rsid w:val="00EF08F2"/>
    <w:rsid w:val="00EF0D13"/>
    <w:rsid w:val="00EF0FB1"/>
    <w:rsid w:val="00EF13E4"/>
    <w:rsid w:val="00EF18DB"/>
    <w:rsid w:val="00EF1DEF"/>
    <w:rsid w:val="00EF1F70"/>
    <w:rsid w:val="00EF3020"/>
    <w:rsid w:val="00EF33D6"/>
    <w:rsid w:val="00EF3D8B"/>
    <w:rsid w:val="00EF3F35"/>
    <w:rsid w:val="00EF43E3"/>
    <w:rsid w:val="00EF457D"/>
    <w:rsid w:val="00EF54BE"/>
    <w:rsid w:val="00EF57EE"/>
    <w:rsid w:val="00EF593D"/>
    <w:rsid w:val="00EF5AAB"/>
    <w:rsid w:val="00EF6565"/>
    <w:rsid w:val="00EF6920"/>
    <w:rsid w:val="00EF6D21"/>
    <w:rsid w:val="00EF7123"/>
    <w:rsid w:val="00EF73F5"/>
    <w:rsid w:val="00EF77A9"/>
    <w:rsid w:val="00EF78E0"/>
    <w:rsid w:val="00EF7B67"/>
    <w:rsid w:val="00F000B3"/>
    <w:rsid w:val="00F00108"/>
    <w:rsid w:val="00F0112B"/>
    <w:rsid w:val="00F01763"/>
    <w:rsid w:val="00F01D6D"/>
    <w:rsid w:val="00F02210"/>
    <w:rsid w:val="00F02B0E"/>
    <w:rsid w:val="00F02B27"/>
    <w:rsid w:val="00F036A4"/>
    <w:rsid w:val="00F0418E"/>
    <w:rsid w:val="00F0437D"/>
    <w:rsid w:val="00F044C9"/>
    <w:rsid w:val="00F04523"/>
    <w:rsid w:val="00F045C8"/>
    <w:rsid w:val="00F046DD"/>
    <w:rsid w:val="00F047DE"/>
    <w:rsid w:val="00F050FE"/>
    <w:rsid w:val="00F0517A"/>
    <w:rsid w:val="00F051A6"/>
    <w:rsid w:val="00F05312"/>
    <w:rsid w:val="00F060A6"/>
    <w:rsid w:val="00F06B8C"/>
    <w:rsid w:val="00F0748C"/>
    <w:rsid w:val="00F0763E"/>
    <w:rsid w:val="00F07C3E"/>
    <w:rsid w:val="00F10167"/>
    <w:rsid w:val="00F107F1"/>
    <w:rsid w:val="00F10F94"/>
    <w:rsid w:val="00F1100D"/>
    <w:rsid w:val="00F1112D"/>
    <w:rsid w:val="00F1129C"/>
    <w:rsid w:val="00F1147D"/>
    <w:rsid w:val="00F1152B"/>
    <w:rsid w:val="00F11996"/>
    <w:rsid w:val="00F11D70"/>
    <w:rsid w:val="00F12751"/>
    <w:rsid w:val="00F138F2"/>
    <w:rsid w:val="00F138F3"/>
    <w:rsid w:val="00F1391D"/>
    <w:rsid w:val="00F13B79"/>
    <w:rsid w:val="00F152F7"/>
    <w:rsid w:val="00F15634"/>
    <w:rsid w:val="00F15880"/>
    <w:rsid w:val="00F15B91"/>
    <w:rsid w:val="00F15DF1"/>
    <w:rsid w:val="00F15F95"/>
    <w:rsid w:val="00F16811"/>
    <w:rsid w:val="00F16C05"/>
    <w:rsid w:val="00F1700D"/>
    <w:rsid w:val="00F17295"/>
    <w:rsid w:val="00F1754A"/>
    <w:rsid w:val="00F17ADE"/>
    <w:rsid w:val="00F17DDF"/>
    <w:rsid w:val="00F17E6F"/>
    <w:rsid w:val="00F20A05"/>
    <w:rsid w:val="00F20A71"/>
    <w:rsid w:val="00F20D22"/>
    <w:rsid w:val="00F2160D"/>
    <w:rsid w:val="00F21964"/>
    <w:rsid w:val="00F2345C"/>
    <w:rsid w:val="00F237F9"/>
    <w:rsid w:val="00F23AE0"/>
    <w:rsid w:val="00F23C8D"/>
    <w:rsid w:val="00F23D83"/>
    <w:rsid w:val="00F24B39"/>
    <w:rsid w:val="00F24CFF"/>
    <w:rsid w:val="00F24D11"/>
    <w:rsid w:val="00F2573B"/>
    <w:rsid w:val="00F2604E"/>
    <w:rsid w:val="00F2764D"/>
    <w:rsid w:val="00F2774F"/>
    <w:rsid w:val="00F2775A"/>
    <w:rsid w:val="00F27904"/>
    <w:rsid w:val="00F27E1C"/>
    <w:rsid w:val="00F31219"/>
    <w:rsid w:val="00F317EF"/>
    <w:rsid w:val="00F31AB2"/>
    <w:rsid w:val="00F32201"/>
    <w:rsid w:val="00F32311"/>
    <w:rsid w:val="00F32C00"/>
    <w:rsid w:val="00F3302C"/>
    <w:rsid w:val="00F336C0"/>
    <w:rsid w:val="00F33AB6"/>
    <w:rsid w:val="00F34A9A"/>
    <w:rsid w:val="00F34D97"/>
    <w:rsid w:val="00F35514"/>
    <w:rsid w:val="00F35685"/>
    <w:rsid w:val="00F356F1"/>
    <w:rsid w:val="00F36221"/>
    <w:rsid w:val="00F367B6"/>
    <w:rsid w:val="00F367EA"/>
    <w:rsid w:val="00F368A3"/>
    <w:rsid w:val="00F3697F"/>
    <w:rsid w:val="00F37317"/>
    <w:rsid w:val="00F379E7"/>
    <w:rsid w:val="00F37D0D"/>
    <w:rsid w:val="00F37F15"/>
    <w:rsid w:val="00F406F1"/>
    <w:rsid w:val="00F4089A"/>
    <w:rsid w:val="00F40E5E"/>
    <w:rsid w:val="00F4131C"/>
    <w:rsid w:val="00F414A8"/>
    <w:rsid w:val="00F419AE"/>
    <w:rsid w:val="00F41F53"/>
    <w:rsid w:val="00F429AB"/>
    <w:rsid w:val="00F42A8C"/>
    <w:rsid w:val="00F42C00"/>
    <w:rsid w:val="00F43FA6"/>
    <w:rsid w:val="00F45081"/>
    <w:rsid w:val="00F45A38"/>
    <w:rsid w:val="00F45ED9"/>
    <w:rsid w:val="00F4614B"/>
    <w:rsid w:val="00F468EB"/>
    <w:rsid w:val="00F47193"/>
    <w:rsid w:val="00F5016C"/>
    <w:rsid w:val="00F50402"/>
    <w:rsid w:val="00F50603"/>
    <w:rsid w:val="00F51126"/>
    <w:rsid w:val="00F51151"/>
    <w:rsid w:val="00F51500"/>
    <w:rsid w:val="00F515E9"/>
    <w:rsid w:val="00F516F6"/>
    <w:rsid w:val="00F51ABE"/>
    <w:rsid w:val="00F51B51"/>
    <w:rsid w:val="00F53101"/>
    <w:rsid w:val="00F53B33"/>
    <w:rsid w:val="00F5471D"/>
    <w:rsid w:val="00F54E91"/>
    <w:rsid w:val="00F54EAC"/>
    <w:rsid w:val="00F5520B"/>
    <w:rsid w:val="00F557C0"/>
    <w:rsid w:val="00F559A8"/>
    <w:rsid w:val="00F55A3C"/>
    <w:rsid w:val="00F6060C"/>
    <w:rsid w:val="00F60F99"/>
    <w:rsid w:val="00F613EB"/>
    <w:rsid w:val="00F61F15"/>
    <w:rsid w:val="00F62C87"/>
    <w:rsid w:val="00F630D3"/>
    <w:rsid w:val="00F63A41"/>
    <w:rsid w:val="00F63EFA"/>
    <w:rsid w:val="00F64529"/>
    <w:rsid w:val="00F64DAF"/>
    <w:rsid w:val="00F65487"/>
    <w:rsid w:val="00F65CA7"/>
    <w:rsid w:val="00F66025"/>
    <w:rsid w:val="00F660BF"/>
    <w:rsid w:val="00F668EE"/>
    <w:rsid w:val="00F66DCA"/>
    <w:rsid w:val="00F67021"/>
    <w:rsid w:val="00F6755C"/>
    <w:rsid w:val="00F67910"/>
    <w:rsid w:val="00F67CED"/>
    <w:rsid w:val="00F67D09"/>
    <w:rsid w:val="00F70A2E"/>
    <w:rsid w:val="00F70D46"/>
    <w:rsid w:val="00F71EE3"/>
    <w:rsid w:val="00F72623"/>
    <w:rsid w:val="00F72696"/>
    <w:rsid w:val="00F72F76"/>
    <w:rsid w:val="00F73512"/>
    <w:rsid w:val="00F73890"/>
    <w:rsid w:val="00F7393F"/>
    <w:rsid w:val="00F755CD"/>
    <w:rsid w:val="00F75B22"/>
    <w:rsid w:val="00F75F59"/>
    <w:rsid w:val="00F76089"/>
    <w:rsid w:val="00F769A0"/>
    <w:rsid w:val="00F76A59"/>
    <w:rsid w:val="00F7724D"/>
    <w:rsid w:val="00F77A6A"/>
    <w:rsid w:val="00F77F23"/>
    <w:rsid w:val="00F80049"/>
    <w:rsid w:val="00F80476"/>
    <w:rsid w:val="00F8054F"/>
    <w:rsid w:val="00F8197F"/>
    <w:rsid w:val="00F819CC"/>
    <w:rsid w:val="00F81A5F"/>
    <w:rsid w:val="00F81D01"/>
    <w:rsid w:val="00F8271B"/>
    <w:rsid w:val="00F8281A"/>
    <w:rsid w:val="00F82AAB"/>
    <w:rsid w:val="00F82B2F"/>
    <w:rsid w:val="00F82FD4"/>
    <w:rsid w:val="00F83497"/>
    <w:rsid w:val="00F83807"/>
    <w:rsid w:val="00F83BF5"/>
    <w:rsid w:val="00F84063"/>
    <w:rsid w:val="00F845FB"/>
    <w:rsid w:val="00F84A0E"/>
    <w:rsid w:val="00F84A7F"/>
    <w:rsid w:val="00F84A9E"/>
    <w:rsid w:val="00F854B0"/>
    <w:rsid w:val="00F8558C"/>
    <w:rsid w:val="00F856D7"/>
    <w:rsid w:val="00F85E81"/>
    <w:rsid w:val="00F85F12"/>
    <w:rsid w:val="00F860FA"/>
    <w:rsid w:val="00F86128"/>
    <w:rsid w:val="00F862BF"/>
    <w:rsid w:val="00F86520"/>
    <w:rsid w:val="00F86E20"/>
    <w:rsid w:val="00F86EF2"/>
    <w:rsid w:val="00F877A1"/>
    <w:rsid w:val="00F879C3"/>
    <w:rsid w:val="00F87E23"/>
    <w:rsid w:val="00F87EC8"/>
    <w:rsid w:val="00F903B8"/>
    <w:rsid w:val="00F9124D"/>
    <w:rsid w:val="00F920C1"/>
    <w:rsid w:val="00F92776"/>
    <w:rsid w:val="00F92BFF"/>
    <w:rsid w:val="00F93309"/>
    <w:rsid w:val="00F93D58"/>
    <w:rsid w:val="00F94258"/>
    <w:rsid w:val="00F94776"/>
    <w:rsid w:val="00F94959"/>
    <w:rsid w:val="00F95139"/>
    <w:rsid w:val="00F955B3"/>
    <w:rsid w:val="00F96866"/>
    <w:rsid w:val="00F968DF"/>
    <w:rsid w:val="00F96F8C"/>
    <w:rsid w:val="00F97DD9"/>
    <w:rsid w:val="00FA08C1"/>
    <w:rsid w:val="00FA0CA9"/>
    <w:rsid w:val="00FA1077"/>
    <w:rsid w:val="00FA1509"/>
    <w:rsid w:val="00FA1835"/>
    <w:rsid w:val="00FA1ACA"/>
    <w:rsid w:val="00FA1C75"/>
    <w:rsid w:val="00FA20E0"/>
    <w:rsid w:val="00FA29D1"/>
    <w:rsid w:val="00FA3268"/>
    <w:rsid w:val="00FA3EAB"/>
    <w:rsid w:val="00FA43C0"/>
    <w:rsid w:val="00FA4ACC"/>
    <w:rsid w:val="00FA4FB7"/>
    <w:rsid w:val="00FA55B6"/>
    <w:rsid w:val="00FA5701"/>
    <w:rsid w:val="00FA5EC7"/>
    <w:rsid w:val="00FA6080"/>
    <w:rsid w:val="00FA6376"/>
    <w:rsid w:val="00FA6399"/>
    <w:rsid w:val="00FA63C0"/>
    <w:rsid w:val="00FA6944"/>
    <w:rsid w:val="00FA6A8D"/>
    <w:rsid w:val="00FA7093"/>
    <w:rsid w:val="00FA713C"/>
    <w:rsid w:val="00FA7293"/>
    <w:rsid w:val="00FA7760"/>
    <w:rsid w:val="00FA7942"/>
    <w:rsid w:val="00FA7E5F"/>
    <w:rsid w:val="00FB0512"/>
    <w:rsid w:val="00FB05A3"/>
    <w:rsid w:val="00FB0739"/>
    <w:rsid w:val="00FB0A7B"/>
    <w:rsid w:val="00FB0FBD"/>
    <w:rsid w:val="00FB1E06"/>
    <w:rsid w:val="00FB1F1A"/>
    <w:rsid w:val="00FB2D69"/>
    <w:rsid w:val="00FB3294"/>
    <w:rsid w:val="00FB3395"/>
    <w:rsid w:val="00FB34EA"/>
    <w:rsid w:val="00FB36C4"/>
    <w:rsid w:val="00FB3B6D"/>
    <w:rsid w:val="00FB494D"/>
    <w:rsid w:val="00FB4AC9"/>
    <w:rsid w:val="00FB4C4A"/>
    <w:rsid w:val="00FB4D18"/>
    <w:rsid w:val="00FB5AF0"/>
    <w:rsid w:val="00FB64BF"/>
    <w:rsid w:val="00FB65B5"/>
    <w:rsid w:val="00FB6EB3"/>
    <w:rsid w:val="00FB73ED"/>
    <w:rsid w:val="00FB778E"/>
    <w:rsid w:val="00FB778F"/>
    <w:rsid w:val="00FB78C6"/>
    <w:rsid w:val="00FB79FD"/>
    <w:rsid w:val="00FC0808"/>
    <w:rsid w:val="00FC08C2"/>
    <w:rsid w:val="00FC0937"/>
    <w:rsid w:val="00FC0FF8"/>
    <w:rsid w:val="00FC116A"/>
    <w:rsid w:val="00FC13B2"/>
    <w:rsid w:val="00FC13F4"/>
    <w:rsid w:val="00FC1DDF"/>
    <w:rsid w:val="00FC21E1"/>
    <w:rsid w:val="00FC325B"/>
    <w:rsid w:val="00FC3456"/>
    <w:rsid w:val="00FC447C"/>
    <w:rsid w:val="00FC4A65"/>
    <w:rsid w:val="00FC4CCB"/>
    <w:rsid w:val="00FC51A7"/>
    <w:rsid w:val="00FC536A"/>
    <w:rsid w:val="00FC56B4"/>
    <w:rsid w:val="00FC58E1"/>
    <w:rsid w:val="00FC63D5"/>
    <w:rsid w:val="00FC7138"/>
    <w:rsid w:val="00FC7242"/>
    <w:rsid w:val="00FC758A"/>
    <w:rsid w:val="00FC7874"/>
    <w:rsid w:val="00FC78CB"/>
    <w:rsid w:val="00FC7D59"/>
    <w:rsid w:val="00FD04BB"/>
    <w:rsid w:val="00FD0A33"/>
    <w:rsid w:val="00FD126F"/>
    <w:rsid w:val="00FD1397"/>
    <w:rsid w:val="00FD13AE"/>
    <w:rsid w:val="00FD1438"/>
    <w:rsid w:val="00FD1924"/>
    <w:rsid w:val="00FD1B80"/>
    <w:rsid w:val="00FD1BEE"/>
    <w:rsid w:val="00FD1CB2"/>
    <w:rsid w:val="00FD1FA7"/>
    <w:rsid w:val="00FD1FDC"/>
    <w:rsid w:val="00FD268F"/>
    <w:rsid w:val="00FD3436"/>
    <w:rsid w:val="00FD38B3"/>
    <w:rsid w:val="00FD3B30"/>
    <w:rsid w:val="00FD3B66"/>
    <w:rsid w:val="00FD3CC9"/>
    <w:rsid w:val="00FD3CD1"/>
    <w:rsid w:val="00FD3E0F"/>
    <w:rsid w:val="00FD444B"/>
    <w:rsid w:val="00FD463C"/>
    <w:rsid w:val="00FD4A64"/>
    <w:rsid w:val="00FD4FE5"/>
    <w:rsid w:val="00FD5234"/>
    <w:rsid w:val="00FD537D"/>
    <w:rsid w:val="00FD561E"/>
    <w:rsid w:val="00FD574A"/>
    <w:rsid w:val="00FD62B2"/>
    <w:rsid w:val="00FD6567"/>
    <w:rsid w:val="00FD7B1B"/>
    <w:rsid w:val="00FE0158"/>
    <w:rsid w:val="00FE052D"/>
    <w:rsid w:val="00FE0812"/>
    <w:rsid w:val="00FE0BD8"/>
    <w:rsid w:val="00FE1114"/>
    <w:rsid w:val="00FE138F"/>
    <w:rsid w:val="00FE1531"/>
    <w:rsid w:val="00FE1F11"/>
    <w:rsid w:val="00FE4181"/>
    <w:rsid w:val="00FE43DF"/>
    <w:rsid w:val="00FE46F8"/>
    <w:rsid w:val="00FE4D62"/>
    <w:rsid w:val="00FE4DCA"/>
    <w:rsid w:val="00FE4FFF"/>
    <w:rsid w:val="00FE544F"/>
    <w:rsid w:val="00FE5799"/>
    <w:rsid w:val="00FE5F68"/>
    <w:rsid w:val="00FE5FC2"/>
    <w:rsid w:val="00FE66CC"/>
    <w:rsid w:val="00FE6974"/>
    <w:rsid w:val="00FE7141"/>
    <w:rsid w:val="00FE767C"/>
    <w:rsid w:val="00FE7E82"/>
    <w:rsid w:val="00FF03E0"/>
    <w:rsid w:val="00FF06F4"/>
    <w:rsid w:val="00FF1378"/>
    <w:rsid w:val="00FF17D5"/>
    <w:rsid w:val="00FF1BBD"/>
    <w:rsid w:val="00FF1C04"/>
    <w:rsid w:val="00FF209A"/>
    <w:rsid w:val="00FF2191"/>
    <w:rsid w:val="00FF2E40"/>
    <w:rsid w:val="00FF32EA"/>
    <w:rsid w:val="00FF3645"/>
    <w:rsid w:val="00FF3CEA"/>
    <w:rsid w:val="00FF3E8C"/>
    <w:rsid w:val="00FF4451"/>
    <w:rsid w:val="00FF479C"/>
    <w:rsid w:val="00FF4B2E"/>
    <w:rsid w:val="00FF4C3E"/>
    <w:rsid w:val="00FF5CA7"/>
    <w:rsid w:val="00FF6308"/>
    <w:rsid w:val="00FF6341"/>
    <w:rsid w:val="00FF6702"/>
    <w:rsid w:val="00FF731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E0B12237-C665-430A-B1FF-8A17AEC68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pPr>
        <w:spacing w:beforeLines="100" w:before="10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72C0"/>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列出段落,列表段,P,B"/>
    <w:basedOn w:val="a"/>
    <w:link w:val="ab"/>
    <w:uiPriority w:val="34"/>
    <w:qFormat/>
    <w:rsid w:val="003776DB"/>
    <w:pPr>
      <w:ind w:left="720"/>
      <w:contextualSpacing/>
    </w:pPr>
  </w:style>
  <w:style w:type="character" w:styleId="ac">
    <w:name w:val="annotation reference"/>
    <w:unhideWhenUsed/>
    <w:qFormat/>
    <w:rsid w:val="003776DB"/>
    <w:rPr>
      <w:sz w:val="16"/>
      <w:szCs w:val="16"/>
    </w:rPr>
  </w:style>
  <w:style w:type="paragraph" w:styleId="ad">
    <w:name w:val="annotation text"/>
    <w:basedOn w:val="a"/>
    <w:link w:val="ae"/>
    <w:unhideWhenUsed/>
    <w:qFormat/>
    <w:rsid w:val="003776DB"/>
    <w:rPr>
      <w:szCs w:val="20"/>
    </w:rPr>
  </w:style>
  <w:style w:type="character" w:customStyle="1" w:styleId="ae">
    <w:name w:val="批注文字 字符"/>
    <w:link w:val="ad"/>
    <w:qFormat/>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aliases w:val="TableGrid"/>
    <w:basedOn w:val="a2"/>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textAlignment w:val="baseline"/>
    </w:pPr>
    <w:rPr>
      <w:rFonts w:eastAsia="MS Mincho"/>
      <w:sz w:val="24"/>
      <w:szCs w:val="20"/>
      <w:lang w:eastAsia="en-GB"/>
    </w:rPr>
  </w:style>
  <w:style w:type="paragraph" w:customStyle="1" w:styleId="gmail-msonormal">
    <w:name w:val="gmail-msonormal"/>
    <w:basedOn w:val="a"/>
    <w:rsid w:val="000E3665"/>
    <w:pPr>
      <w:spacing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Autospacing="1" w:after="100" w:afterAutospacing="1"/>
    </w:pPr>
    <w:rPr>
      <w:rFonts w:ascii="宋体" w:eastAsia="宋体" w:hAnsi="宋体" w:cs="宋体"/>
      <w:sz w:val="24"/>
      <w:lang w:eastAsia="zh-CN"/>
    </w:rPr>
  </w:style>
  <w:style w:type="character" w:styleId="af9">
    <w:name w:val="FollowedHyperlink"/>
    <w:basedOn w:val="a1"/>
    <w:uiPriority w:val="99"/>
    <w:semiHidden/>
    <w:unhideWhenUsed/>
    <w:rsid w:val="006A538E"/>
    <w:rPr>
      <w:color w:val="954F72" w:themeColor="followedHyperlink"/>
      <w:u w:val="single"/>
    </w:rPr>
  </w:style>
  <w:style w:type="character" w:styleId="afa">
    <w:name w:val="Strong"/>
    <w:uiPriority w:val="22"/>
    <w:qFormat/>
    <w:rsid w:val="00AE2B9B"/>
    <w:rPr>
      <w:rFonts w:ascii="Arial" w:eastAsia="宋体" w:hAnsi="Arial" w:cs="Arial"/>
      <w:b/>
      <w:bCs/>
      <w:color w:val="0000FF"/>
      <w:kern w:val="2"/>
      <w:lang w:val="en-GB" w:eastAsia="zh-CN" w:bidi="ar-SA"/>
    </w:rPr>
  </w:style>
  <w:style w:type="paragraph" w:customStyle="1" w:styleId="05reference">
    <w:name w:val="05_reference"/>
    <w:basedOn w:val="a"/>
    <w:qFormat/>
    <w:rsid w:val="00455AFD"/>
    <w:pPr>
      <w:tabs>
        <w:tab w:val="num" w:pos="567"/>
      </w:tabs>
      <w:spacing w:line="288" w:lineRule="auto"/>
      <w:ind w:left="562" w:hanging="562"/>
    </w:pPr>
  </w:style>
  <w:style w:type="character" w:customStyle="1" w:styleId="11">
    <w:name w:val="列表段落 字符1"/>
    <w:aliases w:val="- Bullets 字符1,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목록단락 字符,列 字符"/>
    <w:uiPriority w:val="34"/>
    <w:qFormat/>
    <w:rsid w:val="00F955B3"/>
    <w:rPr>
      <w:sz w:val="22"/>
      <w:szCs w:val="22"/>
    </w:rPr>
  </w:style>
  <w:style w:type="paragraph" w:customStyle="1" w:styleId="B2">
    <w:name w:val="B2"/>
    <w:basedOn w:val="21"/>
    <w:link w:val="B2Char"/>
    <w:qFormat/>
    <w:rsid w:val="00BB1E0E"/>
    <w:pPr>
      <w:spacing w:after="180"/>
      <w:ind w:leftChars="0" w:left="851" w:firstLineChars="0" w:hanging="284"/>
      <w:contextualSpacing w:val="0"/>
    </w:pPr>
    <w:rPr>
      <w:rFonts w:eastAsia="MS Mincho"/>
      <w:szCs w:val="20"/>
      <w:lang w:val="en-GB"/>
    </w:rPr>
  </w:style>
  <w:style w:type="character" w:customStyle="1" w:styleId="B10">
    <w:name w:val="B1 (文字)"/>
    <w:qFormat/>
    <w:rsid w:val="00BB1E0E"/>
    <w:rPr>
      <w:rFonts w:eastAsia="MS Mincho"/>
      <w:lang w:val="en-GB" w:eastAsia="en-US" w:bidi="ar-SA"/>
    </w:rPr>
  </w:style>
  <w:style w:type="character" w:customStyle="1" w:styleId="B2Char">
    <w:name w:val="B2 Char"/>
    <w:link w:val="B2"/>
    <w:qFormat/>
    <w:rsid w:val="00BB1E0E"/>
    <w:rPr>
      <w:rFonts w:ascii="Times New Roman" w:eastAsia="MS Mincho" w:hAnsi="Times New Roman"/>
      <w:lang w:val="en-GB" w:eastAsia="en-US"/>
    </w:rPr>
  </w:style>
  <w:style w:type="paragraph" w:customStyle="1" w:styleId="B3">
    <w:name w:val="B3"/>
    <w:basedOn w:val="31"/>
    <w:link w:val="B3Char2"/>
    <w:qFormat/>
    <w:rsid w:val="00BB1E0E"/>
    <w:pPr>
      <w:widowControl w:val="0"/>
      <w:ind w:leftChars="0" w:left="1135" w:firstLineChars="0" w:hanging="284"/>
      <w:contextualSpacing w:val="0"/>
    </w:pPr>
    <w:rPr>
      <w:rFonts w:eastAsia="等线"/>
      <w:kern w:val="2"/>
      <w:sz w:val="21"/>
      <w:szCs w:val="22"/>
      <w:lang w:eastAsia="ja-JP"/>
    </w:rPr>
  </w:style>
  <w:style w:type="character" w:customStyle="1" w:styleId="B3Char2">
    <w:name w:val="B3 Char2"/>
    <w:link w:val="B3"/>
    <w:qFormat/>
    <w:rsid w:val="00BB1E0E"/>
    <w:rPr>
      <w:rFonts w:ascii="Times New Roman" w:eastAsia="等线" w:hAnsi="Times New Roman"/>
      <w:kern w:val="2"/>
      <w:sz w:val="21"/>
      <w:szCs w:val="22"/>
      <w:lang w:eastAsia="ja-JP"/>
    </w:rPr>
  </w:style>
  <w:style w:type="paragraph" w:styleId="21">
    <w:name w:val="List 2"/>
    <w:basedOn w:val="a"/>
    <w:uiPriority w:val="99"/>
    <w:semiHidden/>
    <w:unhideWhenUsed/>
    <w:rsid w:val="00BB1E0E"/>
    <w:pPr>
      <w:ind w:leftChars="200" w:left="100" w:hangingChars="200" w:hanging="200"/>
      <w:contextualSpacing/>
    </w:pPr>
  </w:style>
  <w:style w:type="paragraph" w:styleId="31">
    <w:name w:val="List 3"/>
    <w:basedOn w:val="a"/>
    <w:uiPriority w:val="99"/>
    <w:semiHidden/>
    <w:unhideWhenUsed/>
    <w:rsid w:val="00BB1E0E"/>
    <w:pPr>
      <w:ind w:leftChars="400" w:left="100" w:hangingChars="200" w:hanging="200"/>
      <w:contextualSpacing/>
    </w:pPr>
  </w:style>
  <w:style w:type="paragraph" w:customStyle="1" w:styleId="00Text">
    <w:name w:val="00_Text"/>
    <w:basedOn w:val="a"/>
    <w:link w:val="00TextChar"/>
    <w:qFormat/>
    <w:rsid w:val="00BF77FA"/>
    <w:pPr>
      <w:spacing w:before="120" w:after="120" w:line="264" w:lineRule="auto"/>
    </w:pPr>
    <w:rPr>
      <w:rFonts w:eastAsia="宋体"/>
      <w:lang w:eastAsia="zh-CN"/>
    </w:rPr>
  </w:style>
  <w:style w:type="character" w:customStyle="1" w:styleId="00TextChar">
    <w:name w:val="00_Text Char"/>
    <w:basedOn w:val="a1"/>
    <w:link w:val="00Text"/>
    <w:rsid w:val="00BF77FA"/>
    <w:rPr>
      <w:rFonts w:ascii="Times New Roman" w:hAnsi="Times New Roman"/>
      <w:szCs w:val="24"/>
    </w:rPr>
  </w:style>
  <w:style w:type="paragraph" w:customStyle="1" w:styleId="3GPPNormalText">
    <w:name w:val="3GPP Normal Text"/>
    <w:basedOn w:val="a0"/>
    <w:link w:val="3GPPNormalTextChar"/>
    <w:qFormat/>
    <w:rsid w:val="002E4B95"/>
    <w:pPr>
      <w:spacing w:beforeLines="0" w:before="0"/>
    </w:pPr>
    <w:rPr>
      <w:sz w:val="22"/>
      <w:lang w:val="x-none" w:eastAsia="x-none"/>
    </w:rPr>
  </w:style>
  <w:style w:type="character" w:customStyle="1" w:styleId="3GPPNormalTextChar">
    <w:name w:val="3GPP Normal Text Char"/>
    <w:link w:val="3GPPNormalText"/>
    <w:qFormat/>
    <w:rsid w:val="002E4B95"/>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38863198">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6744993">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74224272">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294560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A83F6-C38F-460C-B597-B66F23CF8373}">
  <ds:schemaRefs>
    <ds:schemaRef ds:uri="http://schemas.openxmlformats.org/officeDocument/2006/bibliography"/>
  </ds:schemaRefs>
</ds:datastoreItem>
</file>

<file path=customXml/itemProps2.xml><?xml version="1.0" encoding="utf-8"?>
<ds:datastoreItem xmlns:ds="http://schemas.openxmlformats.org/officeDocument/2006/customXml" ds:itemID="{7777468B-4B0A-4B8F-9FE2-B88BF6DF8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17856</TotalTime>
  <Pages>8</Pages>
  <Words>3183</Words>
  <Characters>18146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21287</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刘文东(Liu Wendong)</cp:lastModifiedBy>
  <cp:revision>6</cp:revision>
  <dcterms:created xsi:type="dcterms:W3CDTF">2023-02-15T07:40:00Z</dcterms:created>
  <dcterms:modified xsi:type="dcterms:W3CDTF">2025-11-05T07:38:00Z</dcterms:modified>
</cp:coreProperties>
</file>